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val="0"/>
          <w:bCs w:val="0"/>
          <w:sz w:val="48"/>
          <w:szCs w:val="48"/>
          <w:lang w:eastAsia="zh-CN"/>
        </w:rPr>
      </w:pPr>
    </w:p>
    <w:p>
      <w:pPr>
        <w:jc w:val="center"/>
        <w:rPr>
          <w:rFonts w:hint="eastAsia" w:ascii="仿宋" w:hAnsi="仿宋" w:eastAsia="仿宋" w:cs="仿宋"/>
          <w:b w:val="0"/>
          <w:bCs w:val="0"/>
          <w:sz w:val="48"/>
          <w:szCs w:val="48"/>
          <w:lang w:eastAsia="zh-CN"/>
        </w:rPr>
      </w:pPr>
    </w:p>
    <w:p>
      <w:pPr>
        <w:jc w:val="center"/>
        <w:rPr>
          <w:rFonts w:hint="eastAsia" w:ascii="方正大标宋简体" w:hAnsi="方正大标宋简体" w:eastAsia="方正大标宋简体" w:cs="方正大标宋简体"/>
          <w:b w:val="0"/>
          <w:bCs w:val="0"/>
          <w:sz w:val="72"/>
          <w:szCs w:val="72"/>
          <w:lang w:eastAsia="zh-CN"/>
        </w:rPr>
      </w:pPr>
      <w:r>
        <w:rPr>
          <w:rFonts w:hint="eastAsia" w:ascii="方正大标宋简体" w:hAnsi="方正大标宋简体" w:eastAsia="方正大标宋简体" w:cs="方正大标宋简体"/>
          <w:b w:val="0"/>
          <w:bCs w:val="0"/>
          <w:sz w:val="72"/>
          <w:szCs w:val="72"/>
          <w:lang w:eastAsia="zh-CN"/>
        </w:rPr>
        <w:t>盐镇乡基层政务公开目录</w:t>
      </w: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both"/>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val="en-US" w:eastAsia="zh-CN"/>
        </w:rPr>
      </w:pPr>
      <w:r>
        <w:rPr>
          <w:rFonts w:hint="eastAsia" w:ascii="仿宋" w:hAnsi="仿宋" w:eastAsia="仿宋" w:cs="仿宋"/>
          <w:b/>
          <w:bCs/>
          <w:sz w:val="48"/>
          <w:szCs w:val="48"/>
          <w:lang w:val="en-US" w:eastAsia="zh-CN"/>
        </w:rPr>
        <w:t>2020年11月</w:t>
      </w:r>
    </w:p>
    <w:p>
      <w:pPr>
        <w:jc w:val="center"/>
        <w:rPr>
          <w:rFonts w:hint="eastAsia" w:ascii="仿宋" w:hAnsi="仿宋" w:eastAsia="仿宋" w:cs="仿宋"/>
          <w:b/>
          <w:bCs/>
          <w:sz w:val="48"/>
          <w:szCs w:val="48"/>
          <w:lang w:val="en-US" w:eastAsia="zh-CN"/>
        </w:rPr>
      </w:pPr>
    </w:p>
    <w:p>
      <w:pPr>
        <w:jc w:val="center"/>
        <w:rPr>
          <w:rFonts w:hint="eastAsia" w:ascii="仿宋" w:hAnsi="仿宋" w:eastAsia="仿宋" w:cs="仿宋"/>
          <w:b/>
          <w:bCs/>
          <w:sz w:val="48"/>
          <w:szCs w:val="48"/>
          <w:lang w:val="en-US" w:eastAsia="zh-CN"/>
        </w:rPr>
      </w:pPr>
    </w:p>
    <w:p>
      <w:pPr>
        <w:jc w:val="center"/>
        <w:rPr>
          <w:rFonts w:hint="eastAsia" w:ascii="方正大标宋简体" w:hAnsi="方正大标宋简体" w:eastAsia="方正大标宋简体" w:cs="方正大标宋简体"/>
          <w:b w:val="0"/>
          <w:bCs w:val="0"/>
          <w:sz w:val="48"/>
          <w:szCs w:val="48"/>
          <w:lang w:val="en-US" w:eastAsia="zh-CN"/>
        </w:rPr>
      </w:pPr>
      <w:r>
        <w:rPr>
          <w:rFonts w:hint="eastAsia" w:ascii="方正大标宋简体" w:hAnsi="方正大标宋简体" w:eastAsia="方正大标宋简体" w:cs="方正大标宋简体"/>
          <w:b w:val="0"/>
          <w:bCs w:val="0"/>
          <w:sz w:val="48"/>
          <w:szCs w:val="48"/>
          <w:lang w:val="en-US" w:eastAsia="zh-CN"/>
        </w:rPr>
        <w:t>说  明</w:t>
      </w:r>
    </w:p>
    <w:p>
      <w:pPr>
        <w:jc w:val="center"/>
        <w:rPr>
          <w:rFonts w:hint="eastAsia" w:ascii="方正大标宋简体" w:hAnsi="方正大标宋简体" w:eastAsia="方正大标宋简体" w:cs="方正大标宋简体"/>
          <w:b w:val="0"/>
          <w:bCs w:val="0"/>
          <w:sz w:val="48"/>
          <w:szCs w:val="48"/>
          <w:lang w:val="en-US" w:eastAsia="zh-CN"/>
        </w:rPr>
      </w:pPr>
    </w:p>
    <w:p>
      <w:pPr>
        <w:ind w:firstLine="720" w:firstLineChars="200"/>
        <w:jc w:val="both"/>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盐镇乡根据基层实际，结合权责清单、公共服务事项清单等，通过多次梳理，将8个领域共32个基层政务公开事项按照公开事项、公开内容、公开依据、公开时限、公开主体、公开渠道和载体、公开对象和公开方式等要素进行标准化规范。其中，涉及农村集体土地征收领域1项、农村危房改造领域1项、扶贫领域11项、就业领域3项、社会救助领域9项、卫生健康领域3项、养老服务领域1项和村级党务、村务、财务领域3项。</w:t>
      </w: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p>
    <w:p>
      <w:pPr>
        <w:jc w:val="center"/>
        <w:rPr>
          <w:rFonts w:hint="eastAsia" w:ascii="仿宋" w:hAnsi="仿宋" w:eastAsia="仿宋" w:cs="仿宋"/>
          <w:b/>
          <w:bCs/>
          <w:sz w:val="48"/>
          <w:szCs w:val="48"/>
          <w:lang w:eastAsia="zh-CN"/>
        </w:rPr>
      </w:pPr>
      <w:bookmarkStart w:id="0" w:name="_GoBack"/>
      <w:bookmarkEnd w:id="0"/>
    </w:p>
    <w:p>
      <w:pPr>
        <w:jc w:val="center"/>
        <w:rPr>
          <w:rFonts w:hint="eastAsia" w:ascii="方正大标宋简体" w:hAnsi="方正大标宋简体" w:eastAsia="方正大标宋简体" w:cs="方正大标宋简体"/>
          <w:b w:val="0"/>
          <w:bCs w:val="0"/>
          <w:sz w:val="48"/>
          <w:szCs w:val="48"/>
          <w:lang w:val="en-US" w:eastAsia="zh-CN"/>
        </w:rPr>
      </w:pPr>
      <w:r>
        <w:rPr>
          <w:rFonts w:hint="eastAsia" w:ascii="方正大标宋简体" w:hAnsi="方正大标宋简体" w:eastAsia="方正大标宋简体" w:cs="方正大标宋简体"/>
          <w:b w:val="0"/>
          <w:bCs w:val="0"/>
          <w:sz w:val="48"/>
          <w:szCs w:val="48"/>
          <w:lang w:val="en-US" w:eastAsia="zh-CN"/>
        </w:rPr>
        <w:t>目  录</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盐镇乡农村集体土地征收领域基层政务公开标准目录（1项）…………………………………………………………1</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盐镇乡农村危房改造领域基层政务公开标准目录（1项）………………………………………………………………2</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盐镇乡扶贫领域基层政务公开标准目录（11项） ………………………………………………………………………3</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盐镇乡就业领域基层政务公开标准目录（3项）…………………………………………………………………………8</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盐镇乡社会救助领域基层政务公开标准目录（9项） …………………………………………………………………10</w:t>
      </w:r>
    </w:p>
    <w:p>
      <w:pPr>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盐镇乡卫生健康领域基层政务公开标准目录（3项） …………………………………………………………………14</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盐镇乡养老服务领域基层政务公开标准目录（1项） …………………………………………………………………16</w:t>
      </w:r>
    </w:p>
    <w:p>
      <w:pPr>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盐镇乡村级党务、村务、财务领域基层政务公开标准目录（3项） …………………………………………………17</w:t>
      </w:r>
    </w:p>
    <w:p>
      <w:pPr>
        <w:jc w:val="both"/>
        <w:rPr>
          <w:rFonts w:hint="default" w:ascii="仿宋" w:hAnsi="仿宋" w:eastAsia="仿宋" w:cs="仿宋"/>
          <w:b w:val="0"/>
          <w:bCs w:val="0"/>
          <w:sz w:val="28"/>
          <w:szCs w:val="28"/>
          <w:lang w:val="en-US" w:eastAsia="zh-CN"/>
        </w:rPr>
      </w:pPr>
    </w:p>
    <w:p>
      <w:pPr>
        <w:jc w:val="both"/>
        <w:rPr>
          <w:rFonts w:hint="default" w:ascii="仿宋" w:hAnsi="仿宋" w:eastAsia="仿宋" w:cs="仿宋"/>
          <w:b w:val="0"/>
          <w:bCs w:val="0"/>
          <w:sz w:val="28"/>
          <w:szCs w:val="28"/>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sectPr>
          <w:pgSz w:w="16783" w:h="11850" w:orient="landscape"/>
          <w:pgMar w:top="1800" w:right="1440" w:bottom="1800" w:left="1440" w:header="851" w:footer="992" w:gutter="0"/>
          <w:pgNumType w:fmt="decimal"/>
          <w:cols w:space="425" w:num="1"/>
          <w:docGrid w:type="lines" w:linePitch="312" w:charSpace="0"/>
        </w:sectPr>
      </w:pPr>
    </w:p>
    <w:p>
      <w:pPr>
        <w:jc w:val="center"/>
        <w:rPr>
          <w:rFonts w:hint="default"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盐镇乡农村集体土地征收领域基层政务公开标准目录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750"/>
        <w:gridCol w:w="750"/>
        <w:gridCol w:w="4011"/>
        <w:gridCol w:w="1176"/>
        <w:gridCol w:w="1059"/>
        <w:gridCol w:w="941"/>
        <w:gridCol w:w="1054"/>
        <w:gridCol w:w="1011"/>
        <w:gridCol w:w="1011"/>
        <w:gridCol w:w="457"/>
        <w:gridCol w:w="463"/>
        <w:gridCol w:w="477"/>
        <w:gridCol w:w="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75"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号</w:t>
            </w:r>
          </w:p>
        </w:tc>
        <w:tc>
          <w:tcPr>
            <w:tcW w:w="532"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1420"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tc>
        <w:tc>
          <w:tcPr>
            <w:tcW w:w="416"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37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333"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73"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w:t>
            </w:r>
          </w:p>
        </w:tc>
        <w:tc>
          <w:tcPr>
            <w:tcW w:w="716"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325"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331"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75" w:type="pct"/>
            <w:vMerge w:val="continue"/>
            <w:vAlign w:val="center"/>
          </w:tcPr>
          <w:p>
            <w:pPr>
              <w:jc w:val="center"/>
              <w:rPr>
                <w:rFonts w:hint="default" w:ascii="仿宋" w:hAnsi="仿宋" w:eastAsia="仿宋" w:cs="仿宋"/>
                <w:b/>
                <w:bCs/>
                <w:sz w:val="24"/>
                <w:szCs w:val="24"/>
                <w:vertAlign w:val="baseline"/>
                <w:lang w:val="en-US" w:eastAsia="zh-CN"/>
              </w:rPr>
            </w:pPr>
          </w:p>
        </w:tc>
        <w:tc>
          <w:tcPr>
            <w:tcW w:w="26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6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1420" w:type="pct"/>
            <w:vMerge w:val="continue"/>
            <w:vAlign w:val="center"/>
          </w:tcPr>
          <w:p>
            <w:pPr>
              <w:jc w:val="center"/>
              <w:rPr>
                <w:rFonts w:hint="default" w:ascii="仿宋" w:hAnsi="仿宋" w:eastAsia="仿宋" w:cs="仿宋"/>
                <w:b/>
                <w:bCs/>
                <w:sz w:val="24"/>
                <w:szCs w:val="24"/>
                <w:vertAlign w:val="baseline"/>
                <w:lang w:val="en-US" w:eastAsia="zh-CN"/>
              </w:rPr>
            </w:pPr>
          </w:p>
        </w:tc>
        <w:tc>
          <w:tcPr>
            <w:tcW w:w="416" w:type="pct"/>
            <w:vMerge w:val="continue"/>
            <w:vAlign w:val="center"/>
          </w:tcPr>
          <w:p>
            <w:pPr>
              <w:jc w:val="center"/>
              <w:rPr>
                <w:rFonts w:hint="default" w:ascii="仿宋" w:hAnsi="仿宋" w:eastAsia="仿宋" w:cs="仿宋"/>
                <w:b/>
                <w:bCs/>
                <w:sz w:val="24"/>
                <w:szCs w:val="24"/>
                <w:vertAlign w:val="baseline"/>
                <w:lang w:val="en-US" w:eastAsia="zh-CN"/>
              </w:rPr>
            </w:pPr>
          </w:p>
        </w:tc>
        <w:tc>
          <w:tcPr>
            <w:tcW w:w="375" w:type="pct"/>
            <w:vMerge w:val="continue"/>
            <w:vAlign w:val="center"/>
          </w:tcPr>
          <w:p>
            <w:pPr>
              <w:jc w:val="center"/>
              <w:rPr>
                <w:rFonts w:hint="default" w:ascii="仿宋" w:hAnsi="仿宋" w:eastAsia="仿宋" w:cs="仿宋"/>
                <w:b/>
                <w:bCs/>
                <w:sz w:val="24"/>
                <w:szCs w:val="24"/>
                <w:vertAlign w:val="baseline"/>
                <w:lang w:val="en-US" w:eastAsia="zh-CN"/>
              </w:rPr>
            </w:pPr>
          </w:p>
        </w:tc>
        <w:tc>
          <w:tcPr>
            <w:tcW w:w="333" w:type="pct"/>
            <w:vMerge w:val="continue"/>
            <w:vAlign w:val="center"/>
          </w:tcPr>
          <w:p>
            <w:pPr>
              <w:jc w:val="center"/>
              <w:rPr>
                <w:rFonts w:hint="default" w:ascii="仿宋" w:hAnsi="仿宋" w:eastAsia="仿宋" w:cs="仿宋"/>
                <w:b/>
                <w:bCs/>
                <w:sz w:val="24"/>
                <w:szCs w:val="24"/>
                <w:vertAlign w:val="baseline"/>
                <w:lang w:val="en-US" w:eastAsia="zh-CN"/>
              </w:rPr>
            </w:pPr>
          </w:p>
        </w:tc>
        <w:tc>
          <w:tcPr>
            <w:tcW w:w="373" w:type="pct"/>
            <w:vMerge w:val="continue"/>
            <w:vAlign w:val="center"/>
          </w:tcPr>
          <w:p>
            <w:pPr>
              <w:jc w:val="center"/>
              <w:rPr>
                <w:rFonts w:hint="default" w:ascii="仿宋" w:hAnsi="仿宋" w:eastAsia="仿宋" w:cs="仿宋"/>
                <w:b/>
                <w:bCs/>
                <w:sz w:val="24"/>
                <w:szCs w:val="24"/>
                <w:vertAlign w:val="baseline"/>
                <w:lang w:val="en-US" w:eastAsia="zh-CN"/>
              </w:rPr>
            </w:pPr>
          </w:p>
        </w:tc>
        <w:tc>
          <w:tcPr>
            <w:tcW w:w="35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35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6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163" w:type="pct"/>
            <w:vAlign w:val="bottom"/>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69"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5" w:hRule="atLeast"/>
        </w:trPr>
        <w:tc>
          <w:tcPr>
            <w:tcW w:w="175"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66"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征地前期准备</w:t>
            </w:r>
          </w:p>
        </w:tc>
        <w:tc>
          <w:tcPr>
            <w:tcW w:w="266"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拟征收土地告知</w:t>
            </w:r>
          </w:p>
        </w:tc>
        <w:tc>
          <w:tcPr>
            <w:tcW w:w="1420" w:type="pct"/>
            <w:vMerge w:val="restar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在拟征收土地前，应明确征收</w:t>
            </w:r>
            <w:r>
              <w:rPr>
                <w:rFonts w:hint="eastAsia" w:ascii="仿宋" w:hAnsi="仿宋" w:eastAsia="仿宋" w:cs="仿宋"/>
                <w:b w:val="0"/>
                <w:bCs w:val="0"/>
                <w:sz w:val="24"/>
                <w:szCs w:val="24"/>
                <w:vertAlign w:val="baseline"/>
                <w:lang w:val="en-US" w:eastAsia="zh-CN"/>
              </w:rPr>
              <w:t>土</w:t>
            </w:r>
            <w:r>
              <w:rPr>
                <w:rFonts w:hint="default" w:ascii="仿宋" w:hAnsi="仿宋" w:eastAsia="仿宋" w:cs="仿宋"/>
                <w:b w:val="0"/>
                <w:bCs w:val="0"/>
                <w:sz w:val="24"/>
                <w:szCs w:val="24"/>
                <w:vertAlign w:val="baseline"/>
                <w:lang w:val="en-US" w:eastAsia="zh-CN"/>
              </w:rPr>
              <w:t>地有关事项并予以公开。</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r>
              <w:rPr>
                <w:rFonts w:hint="default" w:ascii="仿宋" w:hAnsi="仿宋" w:eastAsia="仿宋" w:cs="仿宋"/>
                <w:b w:val="0"/>
                <w:bCs w:val="0"/>
                <w:sz w:val="24"/>
                <w:szCs w:val="24"/>
                <w:vertAlign w:val="baseline"/>
                <w:lang w:val="en-US" w:eastAsia="zh-CN"/>
              </w:rPr>
              <w:t>拟征收土地用途</w:t>
            </w:r>
            <w:r>
              <w:rPr>
                <w:rFonts w:hint="eastAsia" w:ascii="仿宋" w:hAnsi="仿宋" w:eastAsia="仿宋" w:cs="仿宋"/>
                <w:b w:val="0"/>
                <w:bCs w:val="0"/>
                <w:sz w:val="24"/>
                <w:szCs w:val="24"/>
                <w:vertAlign w:val="baseline"/>
                <w:lang w:val="en-US" w:eastAsia="zh-CN"/>
              </w:rPr>
              <w:t>；</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r>
              <w:rPr>
                <w:rFonts w:hint="default" w:ascii="仿宋" w:hAnsi="仿宋" w:eastAsia="仿宋" w:cs="仿宋"/>
                <w:b w:val="0"/>
                <w:bCs w:val="0"/>
                <w:sz w:val="24"/>
                <w:szCs w:val="24"/>
                <w:vertAlign w:val="baseline"/>
                <w:lang w:val="en-US" w:eastAsia="zh-CN"/>
              </w:rPr>
              <w:t>拟征收土地的位置和范围</w:t>
            </w:r>
            <w:r>
              <w:rPr>
                <w:rFonts w:hint="eastAsia" w:ascii="仿宋" w:hAnsi="仿宋" w:eastAsia="仿宋" w:cs="仿宋"/>
                <w:b w:val="0"/>
                <w:bCs w:val="0"/>
                <w:sz w:val="24"/>
                <w:szCs w:val="24"/>
                <w:vertAlign w:val="baseline"/>
                <w:lang w:val="en-US" w:eastAsia="zh-CN"/>
              </w:rPr>
              <w:t>；</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r>
              <w:rPr>
                <w:rFonts w:hint="default" w:ascii="仿宋" w:hAnsi="仿宋" w:eastAsia="仿宋" w:cs="仿宋"/>
                <w:b w:val="0"/>
                <w:bCs w:val="0"/>
                <w:sz w:val="24"/>
                <w:szCs w:val="24"/>
                <w:vertAlign w:val="baseline"/>
                <w:lang w:val="en-US" w:eastAsia="zh-CN"/>
              </w:rPr>
              <w:t>征地补偿标准及安置途径</w:t>
            </w:r>
            <w:r>
              <w:rPr>
                <w:rFonts w:hint="eastAsia" w:ascii="仿宋" w:hAnsi="仿宋" w:eastAsia="仿宋" w:cs="仿宋"/>
                <w:b w:val="0"/>
                <w:bCs w:val="0"/>
                <w:sz w:val="24"/>
                <w:szCs w:val="24"/>
                <w:vertAlign w:val="baseline"/>
                <w:lang w:val="en-US" w:eastAsia="zh-CN"/>
              </w:rPr>
              <w:t>；</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r>
              <w:rPr>
                <w:rFonts w:hint="default" w:ascii="仿宋" w:hAnsi="仿宋" w:eastAsia="仿宋" w:cs="仿宋"/>
                <w:b w:val="0"/>
                <w:bCs w:val="0"/>
                <w:sz w:val="24"/>
                <w:szCs w:val="24"/>
                <w:vertAlign w:val="baseline"/>
                <w:lang w:val="en-US" w:eastAsia="zh-CN"/>
              </w:rPr>
              <w:t>开展土地现状调查的安排</w:t>
            </w:r>
            <w:r>
              <w:rPr>
                <w:rFonts w:hint="eastAsia" w:ascii="仿宋" w:hAnsi="仿宋" w:eastAsia="仿宋" w:cs="仿宋"/>
                <w:b w:val="0"/>
                <w:bCs w:val="0"/>
                <w:sz w:val="24"/>
                <w:szCs w:val="24"/>
                <w:vertAlign w:val="baseline"/>
                <w:lang w:val="en-US" w:eastAsia="zh-CN"/>
              </w:rPr>
              <w:t>；</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r>
              <w:rPr>
                <w:rFonts w:hint="default" w:ascii="仿宋" w:hAnsi="仿宋" w:eastAsia="仿宋" w:cs="仿宋"/>
                <w:b w:val="0"/>
                <w:bCs w:val="0"/>
                <w:sz w:val="24"/>
                <w:szCs w:val="24"/>
                <w:vertAlign w:val="baseline"/>
                <w:lang w:val="en-US" w:eastAsia="zh-CN"/>
              </w:rPr>
              <w:t xml:space="preserve">拟征收土地的原用途管控(包括不得抢栽、抢种、抢建等有关规定) </w:t>
            </w:r>
            <w:r>
              <w:rPr>
                <w:rFonts w:hint="eastAsia" w:ascii="仿宋" w:hAnsi="仿宋" w:eastAsia="仿宋" w:cs="仿宋"/>
                <w:b w:val="0"/>
                <w:bCs w:val="0"/>
                <w:sz w:val="24"/>
                <w:szCs w:val="24"/>
                <w:vertAlign w:val="baseline"/>
                <w:lang w:val="en-US" w:eastAsia="zh-CN"/>
              </w:rPr>
              <w:t>。</w:t>
            </w:r>
          </w:p>
        </w:tc>
        <w:tc>
          <w:tcPr>
            <w:tcW w:w="416"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《国务院关于深化改革严格土地管理的决定》（国发〔2020〕号）</w:t>
            </w:r>
          </w:p>
        </w:tc>
        <w:tc>
          <w:tcPr>
            <w:tcW w:w="375"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在启动实施拟征收土地工作时，在村公告栏公开。</w:t>
            </w:r>
          </w:p>
        </w:tc>
        <w:tc>
          <w:tcPr>
            <w:tcW w:w="333"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负责实施农村集体土地征收的有关部门（含乡镇政府等）</w:t>
            </w:r>
          </w:p>
        </w:tc>
        <w:tc>
          <w:tcPr>
            <w:tcW w:w="373"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358" w:type="pct"/>
            <w:vAlign w:val="center"/>
          </w:tcPr>
          <w:p>
            <w:pPr>
              <w:jc w:val="center"/>
              <w:rPr>
                <w:rFonts w:hint="default" w:ascii="仿宋" w:hAnsi="仿宋" w:eastAsia="仿宋" w:cs="仿宋"/>
                <w:b w:val="0"/>
                <w:bCs w:val="0"/>
                <w:sz w:val="24"/>
                <w:szCs w:val="24"/>
                <w:vertAlign w:val="baseline"/>
                <w:lang w:val="en-US" w:eastAsia="zh-CN"/>
              </w:rPr>
            </w:pPr>
          </w:p>
        </w:tc>
        <w:tc>
          <w:tcPr>
            <w:tcW w:w="357"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√面向拟征收土地所在地的村集体成员</w:t>
            </w:r>
          </w:p>
        </w:tc>
        <w:tc>
          <w:tcPr>
            <w:tcW w:w="161"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3" w:type="pct"/>
            <w:vMerge w:val="restart"/>
            <w:vAlign w:val="center"/>
          </w:tcPr>
          <w:p>
            <w:pPr>
              <w:jc w:val="center"/>
              <w:rPr>
                <w:rFonts w:hint="default" w:ascii="仿宋" w:hAnsi="仿宋" w:eastAsia="仿宋" w:cs="仿宋"/>
                <w:b w:val="0"/>
                <w:bCs w:val="0"/>
                <w:sz w:val="24"/>
                <w:szCs w:val="24"/>
                <w:vertAlign w:val="baseline"/>
                <w:lang w:val="en-US" w:eastAsia="zh-CN"/>
              </w:rPr>
            </w:pPr>
          </w:p>
        </w:tc>
        <w:tc>
          <w:tcPr>
            <w:tcW w:w="169"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75"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266"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266"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1420"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416"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375" w:type="pct"/>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4"/>
                <w:szCs w:val="24"/>
                <w:vertAlign w:val="baseline"/>
                <w:lang w:val="en-US" w:eastAsia="zh-CN"/>
              </w:rPr>
              <w:t>收到征地批准文件之日10个工作日内公开</w:t>
            </w:r>
          </w:p>
        </w:tc>
        <w:tc>
          <w:tcPr>
            <w:tcW w:w="333"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373"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358" w:type="pct"/>
            <w:vAlign w:val="center"/>
          </w:tcPr>
          <w:p>
            <w:pPr>
              <w:jc w:val="center"/>
              <w:rPr>
                <w:rFonts w:hint="default" w:ascii="仿宋" w:hAnsi="仿宋" w:eastAsia="仿宋" w:cs="仿宋"/>
                <w:b w:val="0"/>
                <w:bCs w:val="0"/>
                <w:sz w:val="28"/>
                <w:szCs w:val="28"/>
                <w:vertAlign w:val="baseline"/>
                <w:lang w:val="en-US" w:eastAsia="zh-CN"/>
              </w:rPr>
            </w:pPr>
          </w:p>
        </w:tc>
        <w:tc>
          <w:tcPr>
            <w:tcW w:w="357" w:type="pct"/>
            <w:vAlign w:val="center"/>
          </w:tcPr>
          <w:p>
            <w:pPr>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t>
            </w:r>
          </w:p>
        </w:tc>
        <w:tc>
          <w:tcPr>
            <w:tcW w:w="161"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163"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169" w:type="pct"/>
            <w:vMerge w:val="continue"/>
            <w:vAlign w:val="center"/>
          </w:tcPr>
          <w:p>
            <w:pPr>
              <w:jc w:val="center"/>
              <w:rPr>
                <w:rFonts w:hint="default" w:ascii="仿宋" w:hAnsi="仿宋" w:eastAsia="仿宋" w:cs="仿宋"/>
                <w:b w:val="0"/>
                <w:bCs w:val="0"/>
                <w:sz w:val="28"/>
                <w:szCs w:val="28"/>
                <w:vertAlign w:val="baseline"/>
                <w:lang w:val="en-US" w:eastAsia="zh-CN"/>
              </w:rPr>
            </w:pPr>
          </w:p>
        </w:tc>
        <w:tc>
          <w:tcPr>
            <w:tcW w:w="162" w:type="pct"/>
            <w:vMerge w:val="continue"/>
            <w:vAlign w:val="center"/>
          </w:tcPr>
          <w:p>
            <w:pPr>
              <w:jc w:val="center"/>
              <w:rPr>
                <w:rFonts w:hint="default" w:ascii="仿宋" w:hAnsi="仿宋" w:eastAsia="仿宋" w:cs="仿宋"/>
                <w:b w:val="0"/>
                <w:bCs w:val="0"/>
                <w:sz w:val="28"/>
                <w:szCs w:val="28"/>
                <w:vertAlign w:val="baseline"/>
                <w:lang w:val="en-US" w:eastAsia="zh-CN"/>
              </w:rPr>
            </w:pPr>
          </w:p>
        </w:tc>
      </w:tr>
    </w:tbl>
    <w:p>
      <w:pPr>
        <w:jc w:val="both"/>
        <w:rPr>
          <w:rFonts w:hint="default" w:ascii="仿宋" w:hAnsi="仿宋" w:eastAsia="仿宋" w:cs="仿宋"/>
          <w:b w:val="0"/>
          <w:bCs w:val="0"/>
          <w:sz w:val="28"/>
          <w:szCs w:val="28"/>
          <w:lang w:val="en-US" w:eastAsia="zh-CN"/>
        </w:rPr>
      </w:pPr>
    </w:p>
    <w:p>
      <w:pPr>
        <w:jc w:val="both"/>
        <w:rPr>
          <w:rFonts w:hint="default" w:ascii="仿宋" w:hAnsi="仿宋" w:eastAsia="仿宋" w:cs="仿宋"/>
          <w:b w:val="0"/>
          <w:bCs w:val="0"/>
          <w:sz w:val="28"/>
          <w:szCs w:val="28"/>
          <w:lang w:val="en-US" w:eastAsia="zh-CN"/>
        </w:rPr>
      </w:pPr>
    </w:p>
    <w:p>
      <w:pPr>
        <w:jc w:val="center"/>
        <w:rPr>
          <w:rFonts w:hint="default"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盐镇乡危房改造领域基层政务公开标准目录</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384"/>
        <w:gridCol w:w="800"/>
        <w:gridCol w:w="716"/>
        <w:gridCol w:w="1267"/>
        <w:gridCol w:w="2317"/>
        <w:gridCol w:w="1250"/>
        <w:gridCol w:w="1283"/>
        <w:gridCol w:w="1500"/>
        <w:gridCol w:w="766"/>
        <w:gridCol w:w="766"/>
        <w:gridCol w:w="777"/>
        <w:gridCol w:w="723"/>
        <w:gridCol w:w="66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36"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3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过程</w:t>
            </w:r>
          </w:p>
        </w:tc>
        <w:tc>
          <w:tcPr>
            <w:tcW w:w="536"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448"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tc>
        <w:tc>
          <w:tcPr>
            <w:tcW w:w="820"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442"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454"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53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w:t>
            </w:r>
          </w:p>
        </w:tc>
        <w:tc>
          <w:tcPr>
            <w:tcW w:w="542"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531"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419"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6" w:type="pct"/>
            <w:vMerge w:val="continue"/>
            <w:vAlign w:val="center"/>
          </w:tcPr>
          <w:p>
            <w:pPr>
              <w:jc w:val="center"/>
              <w:rPr>
                <w:rFonts w:hint="default" w:ascii="仿宋" w:hAnsi="仿宋" w:eastAsia="仿宋" w:cs="仿宋"/>
                <w:b/>
                <w:bCs/>
                <w:sz w:val="24"/>
                <w:szCs w:val="24"/>
                <w:vertAlign w:val="baseline"/>
                <w:lang w:val="en-US" w:eastAsia="zh-CN"/>
              </w:rPr>
            </w:pPr>
          </w:p>
        </w:tc>
        <w:tc>
          <w:tcPr>
            <w:tcW w:w="135" w:type="pct"/>
            <w:vMerge w:val="continue"/>
            <w:vAlign w:val="center"/>
          </w:tcPr>
          <w:p>
            <w:pPr>
              <w:jc w:val="center"/>
              <w:rPr>
                <w:rFonts w:hint="default" w:ascii="仿宋" w:hAnsi="仿宋" w:eastAsia="仿宋" w:cs="仿宋"/>
                <w:b/>
                <w:bCs/>
                <w:sz w:val="24"/>
                <w:szCs w:val="24"/>
                <w:vertAlign w:val="baseline"/>
                <w:lang w:val="en-US" w:eastAsia="zh-CN"/>
              </w:rPr>
            </w:pPr>
          </w:p>
        </w:tc>
        <w:tc>
          <w:tcPr>
            <w:tcW w:w="28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5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448" w:type="pct"/>
            <w:vMerge w:val="continue"/>
            <w:vAlign w:val="center"/>
          </w:tcPr>
          <w:p>
            <w:pPr>
              <w:jc w:val="center"/>
              <w:rPr>
                <w:rFonts w:hint="default" w:ascii="仿宋" w:hAnsi="仿宋" w:eastAsia="仿宋" w:cs="仿宋"/>
                <w:b/>
                <w:bCs/>
                <w:sz w:val="24"/>
                <w:szCs w:val="24"/>
                <w:vertAlign w:val="baseline"/>
                <w:lang w:val="en-US" w:eastAsia="zh-CN"/>
              </w:rPr>
            </w:pPr>
          </w:p>
        </w:tc>
        <w:tc>
          <w:tcPr>
            <w:tcW w:w="820" w:type="pct"/>
            <w:vMerge w:val="continue"/>
            <w:vAlign w:val="center"/>
          </w:tcPr>
          <w:p>
            <w:pPr>
              <w:jc w:val="center"/>
              <w:rPr>
                <w:rFonts w:hint="default" w:ascii="仿宋" w:hAnsi="仿宋" w:eastAsia="仿宋" w:cs="仿宋"/>
                <w:b/>
                <w:bCs/>
                <w:sz w:val="24"/>
                <w:szCs w:val="24"/>
                <w:vertAlign w:val="baseline"/>
                <w:lang w:val="en-US" w:eastAsia="zh-CN"/>
              </w:rPr>
            </w:pPr>
          </w:p>
        </w:tc>
        <w:tc>
          <w:tcPr>
            <w:tcW w:w="442" w:type="pct"/>
            <w:vMerge w:val="continue"/>
            <w:vAlign w:val="center"/>
          </w:tcPr>
          <w:p>
            <w:pPr>
              <w:jc w:val="center"/>
              <w:rPr>
                <w:rFonts w:hint="default" w:ascii="仿宋" w:hAnsi="仿宋" w:eastAsia="仿宋" w:cs="仿宋"/>
                <w:b/>
                <w:bCs/>
                <w:sz w:val="24"/>
                <w:szCs w:val="24"/>
                <w:vertAlign w:val="baseline"/>
                <w:lang w:val="en-US" w:eastAsia="zh-CN"/>
              </w:rPr>
            </w:pPr>
          </w:p>
        </w:tc>
        <w:tc>
          <w:tcPr>
            <w:tcW w:w="454" w:type="pct"/>
            <w:vMerge w:val="continue"/>
            <w:vAlign w:val="center"/>
          </w:tcPr>
          <w:p>
            <w:pPr>
              <w:jc w:val="center"/>
              <w:rPr>
                <w:rFonts w:hint="default" w:ascii="仿宋" w:hAnsi="仿宋" w:eastAsia="仿宋" w:cs="仿宋"/>
                <w:b/>
                <w:bCs/>
                <w:sz w:val="24"/>
                <w:szCs w:val="24"/>
                <w:vertAlign w:val="baseline"/>
                <w:lang w:val="en-US" w:eastAsia="zh-CN"/>
              </w:rPr>
            </w:pPr>
          </w:p>
        </w:tc>
        <w:tc>
          <w:tcPr>
            <w:tcW w:w="531" w:type="pct"/>
            <w:vMerge w:val="continue"/>
            <w:vAlign w:val="center"/>
          </w:tcPr>
          <w:p>
            <w:pPr>
              <w:jc w:val="center"/>
              <w:rPr>
                <w:rFonts w:hint="default" w:ascii="仿宋" w:hAnsi="仿宋" w:eastAsia="仿宋" w:cs="仿宋"/>
                <w:b/>
                <w:bCs/>
                <w:sz w:val="24"/>
                <w:szCs w:val="24"/>
                <w:vertAlign w:val="baseline"/>
                <w:lang w:val="en-US" w:eastAsia="zh-CN"/>
              </w:rPr>
            </w:pPr>
          </w:p>
        </w:tc>
        <w:tc>
          <w:tcPr>
            <w:tcW w:w="27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7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27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5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23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8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35" w:type="pct"/>
            <w:vAlign w:val="center"/>
          </w:tcPr>
          <w:p>
            <w:pPr>
              <w:jc w:val="center"/>
              <w:rPr>
                <w:rFonts w:hint="default" w:ascii="仿宋" w:hAnsi="仿宋" w:eastAsia="仿宋" w:cs="仿宋"/>
                <w:b w:val="0"/>
                <w:bCs w:val="0"/>
                <w:sz w:val="24"/>
                <w:szCs w:val="24"/>
                <w:vertAlign w:val="baseline"/>
                <w:lang w:val="en-US" w:eastAsia="zh-CN"/>
              </w:rPr>
            </w:pPr>
          </w:p>
        </w:tc>
        <w:tc>
          <w:tcPr>
            <w:tcW w:w="283" w:type="pct"/>
            <w:vAlign w:val="center"/>
          </w:tcPr>
          <w:p>
            <w:pPr>
              <w:jc w:val="center"/>
              <w:rPr>
                <w:rFonts w:hint="default" w:ascii="仿宋" w:hAnsi="仿宋" w:eastAsia="仿宋" w:cs="仿宋"/>
                <w:b w:val="0"/>
                <w:bCs w:val="0"/>
                <w:sz w:val="24"/>
                <w:szCs w:val="24"/>
                <w:vertAlign w:val="baseline"/>
                <w:lang w:val="en-US" w:eastAsia="zh-CN"/>
              </w:rPr>
            </w:pPr>
          </w:p>
        </w:tc>
        <w:tc>
          <w:tcPr>
            <w:tcW w:w="253"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认定结果</w:t>
            </w:r>
          </w:p>
        </w:tc>
        <w:tc>
          <w:tcPr>
            <w:tcW w:w="448"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认定结果</w:t>
            </w:r>
          </w:p>
        </w:tc>
        <w:tc>
          <w:tcPr>
            <w:tcW w:w="820" w:type="pct"/>
            <w:vAlign w:val="center"/>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《住房城乡建设部财政部关于印发农村危房改造脱贫攻坚三年行动方案的通知》</w:t>
            </w:r>
          </w:p>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《住房城乡建设部财政部</w:t>
            </w:r>
            <w:r>
              <w:rPr>
                <w:rFonts w:hint="eastAsia" w:ascii="仿宋" w:hAnsi="仿宋" w:eastAsia="仿宋" w:cs="仿宋"/>
                <w:b w:val="0"/>
                <w:bCs w:val="0"/>
                <w:sz w:val="24"/>
                <w:szCs w:val="24"/>
                <w:vertAlign w:val="baseline"/>
                <w:lang w:val="en-US" w:eastAsia="zh-CN"/>
              </w:rPr>
              <w:t xml:space="preserve"> </w:t>
            </w:r>
            <w:r>
              <w:rPr>
                <w:rFonts w:hint="default" w:ascii="仿宋" w:hAnsi="仿宋" w:eastAsia="仿宋" w:cs="仿宋"/>
                <w:b w:val="0"/>
                <w:bCs w:val="0"/>
                <w:sz w:val="24"/>
                <w:szCs w:val="24"/>
                <w:vertAlign w:val="baseline"/>
                <w:lang w:val="en-US" w:eastAsia="zh-CN"/>
              </w:rPr>
              <w:t>国务院扶贫办关于加强和完善建档立卡贫困户工作日内等重点对象农村危房改造若干问题的通知》等</w:t>
            </w:r>
          </w:p>
        </w:tc>
        <w:tc>
          <w:tcPr>
            <w:tcW w:w="442"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信息形成之日起20个工作日内</w:t>
            </w:r>
          </w:p>
        </w:tc>
        <w:tc>
          <w:tcPr>
            <w:tcW w:w="454"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乡人民政府、村委会</w:t>
            </w:r>
          </w:p>
        </w:tc>
        <w:tc>
          <w:tcPr>
            <w:tcW w:w="53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☼村公告栏（电子屏）</w:t>
            </w:r>
          </w:p>
        </w:tc>
        <w:tc>
          <w:tcPr>
            <w:tcW w:w="271"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71" w:type="pct"/>
            <w:vAlign w:val="center"/>
          </w:tcPr>
          <w:p>
            <w:pPr>
              <w:jc w:val="left"/>
              <w:rPr>
                <w:rFonts w:hint="default" w:ascii="仿宋" w:hAnsi="仿宋" w:eastAsia="仿宋" w:cs="仿宋"/>
                <w:b w:val="0"/>
                <w:bCs w:val="0"/>
                <w:sz w:val="24"/>
                <w:szCs w:val="24"/>
                <w:vertAlign w:val="baseline"/>
                <w:lang w:val="en-US" w:eastAsia="zh-CN"/>
              </w:rPr>
            </w:pPr>
          </w:p>
        </w:tc>
        <w:tc>
          <w:tcPr>
            <w:tcW w:w="275"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56" w:type="pct"/>
            <w:vAlign w:val="center"/>
          </w:tcPr>
          <w:p>
            <w:pPr>
              <w:jc w:val="left"/>
              <w:rPr>
                <w:rFonts w:hint="default" w:ascii="仿宋" w:hAnsi="仿宋" w:eastAsia="仿宋" w:cs="仿宋"/>
                <w:b w:val="0"/>
                <w:bCs w:val="0"/>
                <w:sz w:val="24"/>
                <w:szCs w:val="24"/>
                <w:vertAlign w:val="baseline"/>
                <w:lang w:val="en-US" w:eastAsia="zh-CN"/>
              </w:rPr>
            </w:pPr>
          </w:p>
        </w:tc>
        <w:tc>
          <w:tcPr>
            <w:tcW w:w="235" w:type="pct"/>
            <w:vAlign w:val="center"/>
          </w:tcPr>
          <w:p>
            <w:pPr>
              <w:jc w:val="left"/>
              <w:rPr>
                <w:rFonts w:hint="default" w:ascii="仿宋" w:hAnsi="仿宋" w:eastAsia="仿宋" w:cs="仿宋"/>
                <w:b w:val="0"/>
                <w:bCs w:val="0"/>
                <w:sz w:val="24"/>
                <w:szCs w:val="24"/>
                <w:vertAlign w:val="baseline"/>
                <w:lang w:val="en-US" w:eastAsia="zh-CN"/>
              </w:rPr>
            </w:pPr>
          </w:p>
        </w:tc>
        <w:tc>
          <w:tcPr>
            <w:tcW w:w="184"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盐镇乡扶贫领域基层政务公开标准目录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27"/>
        <w:gridCol w:w="1049"/>
        <w:gridCol w:w="2650"/>
        <w:gridCol w:w="1700"/>
        <w:gridCol w:w="1067"/>
        <w:gridCol w:w="1016"/>
        <w:gridCol w:w="1284"/>
        <w:gridCol w:w="716"/>
        <w:gridCol w:w="700"/>
        <w:gridCol w:w="717"/>
        <w:gridCol w:w="750"/>
        <w:gridCol w:w="450"/>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6"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629"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938"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公开内容（要素）</w:t>
            </w:r>
          </w:p>
        </w:tc>
        <w:tc>
          <w:tcPr>
            <w:tcW w:w="602"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378"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360"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454"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01"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519"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428"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86" w:type="pct"/>
            <w:vMerge w:val="continue"/>
            <w:vAlign w:val="center"/>
          </w:tcPr>
          <w:p>
            <w:pPr>
              <w:jc w:val="center"/>
              <w:rPr>
                <w:rFonts w:hint="default" w:ascii="仿宋" w:hAnsi="仿宋" w:eastAsia="仿宋" w:cs="仿宋"/>
                <w:b/>
                <w:bCs/>
                <w:sz w:val="24"/>
                <w:szCs w:val="24"/>
                <w:vertAlign w:val="baseline"/>
                <w:lang w:val="en-US" w:eastAsia="zh-CN"/>
              </w:rPr>
            </w:pPr>
          </w:p>
        </w:tc>
        <w:tc>
          <w:tcPr>
            <w:tcW w:w="25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37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938" w:type="pct"/>
            <w:vMerge w:val="continue"/>
            <w:vAlign w:val="center"/>
          </w:tcPr>
          <w:p>
            <w:pPr>
              <w:jc w:val="center"/>
              <w:rPr>
                <w:rFonts w:hint="default" w:ascii="仿宋" w:hAnsi="仿宋" w:eastAsia="仿宋" w:cs="仿宋"/>
                <w:b/>
                <w:bCs/>
                <w:sz w:val="24"/>
                <w:szCs w:val="24"/>
                <w:vertAlign w:val="baseline"/>
                <w:lang w:val="en-US" w:eastAsia="zh-CN"/>
              </w:rPr>
            </w:pPr>
          </w:p>
        </w:tc>
        <w:tc>
          <w:tcPr>
            <w:tcW w:w="602" w:type="pct"/>
            <w:vMerge w:val="continue"/>
            <w:vAlign w:val="center"/>
          </w:tcPr>
          <w:p>
            <w:pPr>
              <w:jc w:val="center"/>
              <w:rPr>
                <w:rFonts w:hint="default" w:ascii="仿宋" w:hAnsi="仿宋" w:eastAsia="仿宋" w:cs="仿宋"/>
                <w:b/>
                <w:bCs/>
                <w:sz w:val="24"/>
                <w:szCs w:val="24"/>
                <w:vertAlign w:val="baseline"/>
                <w:lang w:val="en-US" w:eastAsia="zh-CN"/>
              </w:rPr>
            </w:pPr>
          </w:p>
        </w:tc>
        <w:tc>
          <w:tcPr>
            <w:tcW w:w="378" w:type="pct"/>
            <w:vMerge w:val="continue"/>
            <w:vAlign w:val="center"/>
          </w:tcPr>
          <w:p>
            <w:pPr>
              <w:jc w:val="center"/>
              <w:rPr>
                <w:rFonts w:hint="default" w:ascii="仿宋" w:hAnsi="仿宋" w:eastAsia="仿宋" w:cs="仿宋"/>
                <w:b/>
                <w:bCs/>
                <w:sz w:val="24"/>
                <w:szCs w:val="24"/>
                <w:vertAlign w:val="baseline"/>
                <w:lang w:val="en-US" w:eastAsia="zh-CN"/>
              </w:rPr>
            </w:pPr>
          </w:p>
        </w:tc>
        <w:tc>
          <w:tcPr>
            <w:tcW w:w="360" w:type="pct"/>
            <w:vMerge w:val="continue"/>
            <w:vAlign w:val="center"/>
          </w:tcPr>
          <w:p>
            <w:pPr>
              <w:jc w:val="center"/>
              <w:rPr>
                <w:rFonts w:hint="default" w:ascii="仿宋" w:hAnsi="仿宋" w:eastAsia="仿宋" w:cs="仿宋"/>
                <w:b/>
                <w:bCs/>
                <w:sz w:val="24"/>
                <w:szCs w:val="24"/>
                <w:vertAlign w:val="baseline"/>
                <w:lang w:val="en-US" w:eastAsia="zh-CN"/>
              </w:rPr>
            </w:pPr>
          </w:p>
        </w:tc>
        <w:tc>
          <w:tcPr>
            <w:tcW w:w="454" w:type="pct"/>
            <w:vMerge w:val="continue"/>
            <w:vAlign w:val="center"/>
          </w:tcPr>
          <w:p>
            <w:pPr>
              <w:jc w:val="center"/>
              <w:rPr>
                <w:rFonts w:hint="default" w:ascii="仿宋" w:hAnsi="仿宋" w:eastAsia="仿宋" w:cs="仿宋"/>
                <w:b/>
                <w:bCs/>
                <w:sz w:val="24"/>
                <w:szCs w:val="24"/>
                <w:vertAlign w:val="baseline"/>
                <w:lang w:val="en-US" w:eastAsia="zh-CN"/>
              </w:rPr>
            </w:pPr>
          </w:p>
        </w:tc>
        <w:tc>
          <w:tcPr>
            <w:tcW w:w="25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4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25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6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59"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26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57"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政策文件</w:t>
            </w:r>
          </w:p>
        </w:tc>
        <w:tc>
          <w:tcPr>
            <w:tcW w:w="371"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行政法规、规章</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·中央及地方政府涉及扶贫领域的行政法</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·中央及地方政府涉及扶贫领域的规章</w:t>
            </w:r>
          </w:p>
          <w:p>
            <w:pPr>
              <w:jc w:val="both"/>
              <w:rPr>
                <w:rFonts w:hint="default" w:ascii="仿宋" w:hAnsi="仿宋" w:eastAsia="仿宋" w:cs="仿宋"/>
                <w:b w:val="0"/>
                <w:bCs w:val="0"/>
                <w:sz w:val="24"/>
                <w:szCs w:val="24"/>
                <w:vertAlign w:val="baseline"/>
                <w:lang w:val="en-US" w:eastAsia="zh-CN"/>
              </w:rPr>
            </w:pPr>
          </w:p>
        </w:tc>
        <w:tc>
          <w:tcPr>
            <w:tcW w:w="602"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《中华人民共和国政府信息公开条例》</w:t>
            </w:r>
          </w:p>
        </w:tc>
        <w:tc>
          <w:tcPr>
            <w:tcW w:w="378"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乡人民政府</w:t>
            </w:r>
          </w:p>
        </w:tc>
        <w:tc>
          <w:tcPr>
            <w:tcW w:w="454" w:type="pct"/>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规范性文件</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·各级政府及部门涉及扶贫领域的规范性文件</w:t>
            </w:r>
          </w:p>
          <w:p>
            <w:pPr>
              <w:jc w:val="center"/>
              <w:rPr>
                <w:rFonts w:hint="eastAsia" w:ascii="仿宋" w:hAnsi="仿宋" w:eastAsia="仿宋" w:cs="仿宋"/>
                <w:b w:val="0"/>
                <w:bCs w:val="0"/>
                <w:sz w:val="24"/>
                <w:szCs w:val="24"/>
                <w:vertAlign w:val="baseline"/>
                <w:lang w:val="en-US" w:eastAsia="zh-CN"/>
              </w:rPr>
            </w:pPr>
          </w:p>
        </w:tc>
        <w:tc>
          <w:tcPr>
            <w:tcW w:w="602" w:type="pct"/>
            <w:vAlign w:val="center"/>
          </w:tcPr>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《中华人民共和国政府信息公开条例》</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乡人民政府</w:t>
            </w:r>
          </w:p>
        </w:tc>
        <w:tc>
          <w:tcPr>
            <w:tcW w:w="4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其他政策文件</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·涉及扶贫领域的其他政策文件</w:t>
            </w:r>
          </w:p>
          <w:p>
            <w:pPr>
              <w:jc w:val="center"/>
              <w:rPr>
                <w:rFonts w:hint="eastAsia" w:ascii="仿宋" w:hAnsi="仿宋" w:eastAsia="仿宋" w:cs="仿宋"/>
                <w:b w:val="0"/>
                <w:bCs w:val="0"/>
                <w:sz w:val="24"/>
                <w:szCs w:val="24"/>
                <w:vertAlign w:val="baseline"/>
                <w:lang w:val="en-US" w:eastAsia="zh-CN"/>
              </w:rPr>
            </w:pPr>
          </w:p>
        </w:tc>
        <w:tc>
          <w:tcPr>
            <w:tcW w:w="602" w:type="pct"/>
            <w:vAlign w:val="center"/>
          </w:tcPr>
          <w:p>
            <w:p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《中华人民共和国政府信息公开条例》</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乡人民政府</w:t>
            </w:r>
          </w:p>
        </w:tc>
        <w:tc>
          <w:tcPr>
            <w:tcW w:w="4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7"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257"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扶贫对象</w:t>
            </w: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贫困人口识别</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·识别标准（国定标准、省定标准）</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·识别程序(农户申请、民主评议、公示公告、逐级审核）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·识别结果(贫困户名单、数量)</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《国务院扶贫办扶贫开发建档立卡工作方案》 《国务院扶贫办关于进 一步完善贫困人口动态 管理工作的通知》</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贫困人口所在行政村</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4"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贫困人口退出</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·退出计划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·退出标准（人均纯收入稳定超过国定标准、实现“两不愁、三保障”）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·退出程序（民主评议、村两委和驻村工作队核实、贫困户认可、公示公告、退出销号）</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·退出结果（脱贫名单）</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《中共中央办公厅、国务 院办公厅关于建立贫困 退出机制的意见》《国务 院扶贫办关于进一步完 善贫困人口动态管理工 作的通知》</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贫困人口退出所在行政村</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p>
        </w:tc>
        <w:tc>
          <w:tcPr>
            <w:tcW w:w="257"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扶贫资金项目</w:t>
            </w: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精准扶 贫贷款</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·扶贫小额信贷的贷款对象、用 途、额度、期限、利率等情况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·享受扶贫贴息贷款的企业、专 业合作社等经营主体的名称、贷 款额度、期限、贴息规模和带贫 减贫机制等情况</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 关于完善扶贫资金项目 公告公示制度的指导意 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每年底 前集中 公布 1 次当年 情况</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1"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项目库 建设</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·纳入县级脱贫攻坚项目库的项 目（项目名称、项目类别、建设 性质、实施地点、时间进度、责 任单位、建设任务、资金规模和 筹资方式、受益对象、绩效目标、 群众参与和带贫减贫机制等）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·经县扶贫开发领导小组审定的 脱贫攻坚项目库（项目库规模、项目名单）</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 关于完善扶贫资金项目 公告公示制度的指导意 见》《国务院扶贫办关于 完善县级脱贫攻坚项目 库建设的指导意见》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257"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扶贫资金项目</w:t>
            </w: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年度计 </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划安排 </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情况</w:t>
            </w:r>
          </w:p>
          <w:p>
            <w:pPr>
              <w:jc w:val="center"/>
              <w:rPr>
                <w:rFonts w:hint="eastAsia" w:ascii="仿宋" w:hAnsi="仿宋" w:eastAsia="仿宋" w:cs="仿宋"/>
                <w:b w:val="0"/>
                <w:bCs w:val="0"/>
                <w:sz w:val="24"/>
                <w:szCs w:val="24"/>
                <w:vertAlign w:val="baseline"/>
                <w:lang w:val="en-US" w:eastAsia="zh-CN"/>
              </w:rPr>
            </w:pP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·上级下达扶贫资金项目计划批 复，主要包括项目名称、实施地 点、建设任务、补助标准、资金 来源及规模、实施期限、实施单 位及责任人和绩效目标、带贫减 贫机制等。</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《国务院扶贫办、财政部关于完善扶贫资金项目 公告公示制度的指导意见》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年度计 划完成 情况</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·项目建设完成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·资金使用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·建设任务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·绩效目标和减贫机制实现</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《国务院扶贫办、财政部关于完善扶贫资金项目 公告公示制度的指导意见》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p>
        </w:tc>
        <w:tc>
          <w:tcPr>
            <w:tcW w:w="257" w:type="pct"/>
            <w:vMerge w:val="continue"/>
            <w:vAlign w:val="center"/>
          </w:tcPr>
          <w:p>
            <w:pPr>
              <w:jc w:val="center"/>
              <w:rPr>
                <w:rFonts w:hint="default" w:ascii="仿宋" w:hAnsi="仿宋" w:eastAsia="仿宋" w:cs="仿宋"/>
                <w:b w:val="0"/>
                <w:bCs w:val="0"/>
                <w:sz w:val="24"/>
                <w:szCs w:val="24"/>
                <w:vertAlign w:val="baseline"/>
                <w:lang w:val="en-US" w:eastAsia="zh-CN"/>
              </w:rPr>
            </w:pP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项目实施</w:t>
            </w:r>
          </w:p>
        </w:tc>
        <w:tc>
          <w:tcPr>
            <w:tcW w:w="938"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·扶贫项目实施前情况（包括项目名称、资金来源、实施期限、 绩效目标、实施单位及责任人、 受益对象和带贫减贫机制等） </w:t>
            </w:r>
          </w:p>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·扶贫项目实施后情况（包括资金使用、项目实施结果、检查验收结果、绩效目标实现情况等）</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《国务院扶贫办、财政部关于完善扶贫资金项目 公告公示制度的指导意见》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86"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p>
        </w:tc>
        <w:tc>
          <w:tcPr>
            <w:tcW w:w="2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监督管理</w:t>
            </w:r>
          </w:p>
        </w:tc>
        <w:tc>
          <w:tcPr>
            <w:tcW w:w="3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监督举报</w:t>
            </w:r>
          </w:p>
        </w:tc>
        <w:tc>
          <w:tcPr>
            <w:tcW w:w="93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·公开单位、单位监督举报电话和63254054 监督举报电话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·举报受理办理结果</w:t>
            </w:r>
          </w:p>
        </w:tc>
        <w:tc>
          <w:tcPr>
            <w:tcW w:w="60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《国务院扶贫办、财政部 关于完善扶贫资金项目 公告公示制度的指导意 见》</w:t>
            </w:r>
          </w:p>
        </w:tc>
        <w:tc>
          <w:tcPr>
            <w:tcW w:w="378"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信息形成（变更）20个工作日内</w:t>
            </w:r>
          </w:p>
        </w:tc>
        <w:tc>
          <w:tcPr>
            <w:tcW w:w="360"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府、村委会</w:t>
            </w:r>
          </w:p>
        </w:tc>
        <w:tc>
          <w:tcPr>
            <w:tcW w:w="454"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default" w:ascii="仿宋" w:hAnsi="仿宋" w:eastAsia="仿宋" w:cs="仿宋"/>
                <w:b w:val="0"/>
                <w:bCs w:val="0"/>
                <w:sz w:val="24"/>
                <w:szCs w:val="24"/>
                <w:vertAlign w:val="baseline"/>
                <w:lang w:val="en-US" w:eastAsia="zh-CN"/>
              </w:rPr>
            </w:pP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5" w:type="pct"/>
            <w:vAlign w:val="center"/>
          </w:tcPr>
          <w:p>
            <w:pPr>
              <w:jc w:val="center"/>
              <w:rPr>
                <w:rFonts w:hint="default" w:ascii="仿宋" w:hAnsi="仿宋" w:eastAsia="仿宋" w:cs="仿宋"/>
                <w:b w:val="0"/>
                <w:bCs w:val="0"/>
                <w:sz w:val="24"/>
                <w:szCs w:val="24"/>
                <w:vertAlign w:val="baseline"/>
                <w:lang w:val="en-US" w:eastAsia="zh-CN"/>
              </w:rPr>
            </w:pPr>
          </w:p>
        </w:tc>
        <w:tc>
          <w:tcPr>
            <w:tcW w:w="159"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center"/>
        <w:rPr>
          <w:rFonts w:hint="eastAsia" w:ascii="方正大标宋简体" w:hAnsi="方正大标宋简体" w:eastAsia="方正大标宋简体" w:cs="方正大标宋简体"/>
          <w:b w:val="0"/>
          <w:bCs w:val="0"/>
          <w:sz w:val="44"/>
          <w:szCs w:val="44"/>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盐镇乡就业领域基层政务公开标准目录</w:t>
      </w:r>
    </w:p>
    <w:tbl>
      <w:tblPr>
        <w:tblStyle w:val="5"/>
        <w:tblW w:w="4961"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900"/>
        <w:gridCol w:w="710"/>
        <w:gridCol w:w="1890"/>
        <w:gridCol w:w="4183"/>
        <w:gridCol w:w="717"/>
        <w:gridCol w:w="800"/>
        <w:gridCol w:w="900"/>
        <w:gridCol w:w="767"/>
        <w:gridCol w:w="766"/>
        <w:gridCol w:w="517"/>
        <w:gridCol w:w="700"/>
        <w:gridCol w:w="400"/>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4"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574"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674"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（要素）</w:t>
            </w:r>
          </w:p>
        </w:tc>
        <w:tc>
          <w:tcPr>
            <w:tcW w:w="1492"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25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28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2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47"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434"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288"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 w:type="pct"/>
            <w:vMerge w:val="continue"/>
            <w:vAlign w:val="center"/>
          </w:tcPr>
          <w:p>
            <w:pPr>
              <w:jc w:val="center"/>
              <w:rPr>
                <w:rFonts w:hint="default" w:ascii="仿宋" w:hAnsi="仿宋" w:eastAsia="仿宋" w:cs="仿宋"/>
                <w:b/>
                <w:bCs/>
                <w:sz w:val="24"/>
                <w:szCs w:val="24"/>
                <w:vertAlign w:val="baseline"/>
                <w:lang w:val="en-US" w:eastAsia="zh-CN"/>
              </w:rPr>
            </w:pPr>
          </w:p>
        </w:tc>
        <w:tc>
          <w:tcPr>
            <w:tcW w:w="32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5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674" w:type="pct"/>
            <w:vMerge w:val="continue"/>
            <w:vAlign w:val="center"/>
          </w:tcPr>
          <w:p>
            <w:pPr>
              <w:jc w:val="center"/>
              <w:rPr>
                <w:rFonts w:hint="default" w:ascii="仿宋" w:hAnsi="仿宋" w:eastAsia="仿宋" w:cs="仿宋"/>
                <w:b/>
                <w:bCs/>
                <w:sz w:val="24"/>
                <w:szCs w:val="24"/>
                <w:vertAlign w:val="baseline"/>
                <w:lang w:val="en-US" w:eastAsia="zh-CN"/>
              </w:rPr>
            </w:pPr>
          </w:p>
        </w:tc>
        <w:tc>
          <w:tcPr>
            <w:tcW w:w="1492" w:type="pct"/>
            <w:vMerge w:val="continue"/>
            <w:vAlign w:val="center"/>
          </w:tcPr>
          <w:p>
            <w:pPr>
              <w:jc w:val="center"/>
              <w:rPr>
                <w:rFonts w:hint="default" w:ascii="仿宋" w:hAnsi="仿宋" w:eastAsia="仿宋" w:cs="仿宋"/>
                <w:b/>
                <w:bCs/>
                <w:sz w:val="24"/>
                <w:szCs w:val="24"/>
                <w:vertAlign w:val="baseline"/>
                <w:lang w:val="en-US" w:eastAsia="zh-CN"/>
              </w:rPr>
            </w:pPr>
          </w:p>
        </w:tc>
        <w:tc>
          <w:tcPr>
            <w:tcW w:w="255" w:type="pct"/>
            <w:vMerge w:val="continue"/>
            <w:vAlign w:val="center"/>
          </w:tcPr>
          <w:p>
            <w:pPr>
              <w:jc w:val="center"/>
              <w:rPr>
                <w:rFonts w:hint="default" w:ascii="仿宋" w:hAnsi="仿宋" w:eastAsia="仿宋" w:cs="仿宋"/>
                <w:b/>
                <w:bCs/>
                <w:sz w:val="24"/>
                <w:szCs w:val="24"/>
                <w:vertAlign w:val="baseline"/>
                <w:lang w:val="en-US" w:eastAsia="zh-CN"/>
              </w:rPr>
            </w:pPr>
          </w:p>
        </w:tc>
        <w:tc>
          <w:tcPr>
            <w:tcW w:w="285" w:type="pct"/>
            <w:vMerge w:val="continue"/>
            <w:vAlign w:val="center"/>
          </w:tcPr>
          <w:p>
            <w:pPr>
              <w:jc w:val="center"/>
              <w:rPr>
                <w:rFonts w:hint="default" w:ascii="仿宋" w:hAnsi="仿宋" w:eastAsia="仿宋" w:cs="仿宋"/>
                <w:b/>
                <w:bCs/>
                <w:sz w:val="24"/>
                <w:szCs w:val="24"/>
                <w:vertAlign w:val="baseline"/>
                <w:lang w:val="en-US" w:eastAsia="zh-CN"/>
              </w:rPr>
            </w:pPr>
          </w:p>
        </w:tc>
        <w:tc>
          <w:tcPr>
            <w:tcW w:w="321" w:type="pct"/>
            <w:vMerge w:val="continue"/>
            <w:vAlign w:val="center"/>
          </w:tcPr>
          <w:p>
            <w:pPr>
              <w:jc w:val="center"/>
              <w:rPr>
                <w:rFonts w:hint="default" w:ascii="仿宋" w:hAnsi="仿宋" w:eastAsia="仿宋" w:cs="仿宋"/>
                <w:b/>
                <w:bCs/>
                <w:sz w:val="24"/>
                <w:szCs w:val="24"/>
                <w:vertAlign w:val="baseline"/>
                <w:lang w:val="en-US" w:eastAsia="zh-CN"/>
              </w:rPr>
            </w:pPr>
          </w:p>
        </w:tc>
        <w:tc>
          <w:tcPr>
            <w:tcW w:w="27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7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8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49"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4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4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5" w:hRule="atLeast"/>
        </w:trPr>
        <w:tc>
          <w:tcPr>
            <w:tcW w:w="124"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2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就业失业登记</w:t>
            </w:r>
          </w:p>
        </w:tc>
        <w:tc>
          <w:tcPr>
            <w:tcW w:w="253"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就业登记</w:t>
            </w:r>
          </w:p>
        </w:tc>
        <w:tc>
          <w:tcPr>
            <w:tcW w:w="674" w:type="pct"/>
            <w:vAlign w:val="center"/>
          </w:tcPr>
          <w:p>
            <w:pPr>
              <w:numPr>
                <w:ilvl w:val="0"/>
                <w:numId w:val="1"/>
              </w:num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对象范围</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办理条件 </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办理材料 </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办理流程 </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办理时限</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办理地点（方 式）</w:t>
            </w:r>
          </w:p>
          <w:p>
            <w:pPr>
              <w:numPr>
                <w:ilvl w:val="0"/>
                <w:numId w:val="1"/>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办理结果告知方式</w:t>
            </w:r>
          </w:p>
          <w:p>
            <w:pPr>
              <w:numPr>
                <w:ilvl w:val="0"/>
                <w:numId w:val="0"/>
              </w:numPr>
              <w:ind w:left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8.咨询电话</w:t>
            </w:r>
          </w:p>
        </w:tc>
        <w:tc>
          <w:tcPr>
            <w:tcW w:w="149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1.《中华人民共和国政府信息公开条例》（中华人民共和国国务院令第711号）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2.《中华人民共和国就业促进法（2007 年8月30 日第十届全国人民代表大会常务委员会第二十九次会议通过，根据 2015年4月24日第十二届全国人民代表大会常务委员会第十四次 《关于修改〈中华人民共和国电力法〉等六部法律的决定》修正）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3.《人力资源市场暂行条例》（中华人民共和国国务院令第700号）</w:t>
            </w:r>
          </w:p>
          <w:p>
            <w:pPr>
              <w:jc w:val="left"/>
              <w:rPr>
                <w:rFonts w:hint="default" w:ascii="仿宋" w:hAnsi="仿宋" w:eastAsia="仿宋" w:cs="仿宋"/>
                <w:b w:val="0"/>
                <w:bCs w:val="0"/>
                <w:sz w:val="24"/>
                <w:szCs w:val="24"/>
                <w:vertAlign w:val="baseline"/>
                <w:lang w:val="en-US" w:eastAsia="zh-CN"/>
              </w:rPr>
            </w:pPr>
          </w:p>
        </w:tc>
        <w:tc>
          <w:tcPr>
            <w:tcW w:w="255"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公开事项信息形成或变更之日起15个工作日内公开</w:t>
            </w:r>
          </w:p>
        </w:tc>
        <w:tc>
          <w:tcPr>
            <w:tcW w:w="285"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21" w:type="pct"/>
            <w:vAlign w:val="center"/>
          </w:tcPr>
          <w:p>
            <w:pPr>
              <w:jc w:val="left"/>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7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73" w:type="pct"/>
            <w:vAlign w:val="center"/>
          </w:tcPr>
          <w:p>
            <w:pPr>
              <w:jc w:val="left"/>
              <w:rPr>
                <w:rFonts w:hint="eastAsia" w:ascii="仿宋" w:hAnsi="仿宋" w:eastAsia="仿宋" w:cs="仿宋"/>
                <w:b w:val="0"/>
                <w:bCs w:val="0"/>
                <w:sz w:val="24"/>
                <w:szCs w:val="24"/>
                <w:vertAlign w:val="baseline"/>
                <w:lang w:val="en-US" w:eastAsia="zh-CN"/>
              </w:rPr>
            </w:pPr>
          </w:p>
        </w:tc>
        <w:tc>
          <w:tcPr>
            <w:tcW w:w="184"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9" w:type="pct"/>
            <w:vAlign w:val="center"/>
          </w:tcPr>
          <w:p>
            <w:pPr>
              <w:jc w:val="left"/>
              <w:rPr>
                <w:rFonts w:hint="eastAsia" w:ascii="仿宋" w:hAnsi="仿宋" w:eastAsia="仿宋" w:cs="仿宋"/>
                <w:b w:val="0"/>
                <w:bCs w:val="0"/>
                <w:sz w:val="24"/>
                <w:szCs w:val="24"/>
                <w:vertAlign w:val="baseline"/>
                <w:lang w:val="en-US" w:eastAsia="zh-CN"/>
              </w:rPr>
            </w:pPr>
          </w:p>
        </w:tc>
        <w:tc>
          <w:tcPr>
            <w:tcW w:w="14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4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3" w:hRule="atLeast"/>
        </w:trPr>
        <w:tc>
          <w:tcPr>
            <w:tcW w:w="124"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2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就业失业登记</w:t>
            </w:r>
          </w:p>
          <w:p>
            <w:pPr>
              <w:jc w:val="left"/>
              <w:rPr>
                <w:rFonts w:hint="eastAsia" w:ascii="仿宋" w:hAnsi="仿宋" w:eastAsia="仿宋" w:cs="仿宋"/>
                <w:b w:val="0"/>
                <w:bCs w:val="0"/>
                <w:sz w:val="24"/>
                <w:szCs w:val="24"/>
                <w:vertAlign w:val="baseline"/>
                <w:lang w:val="en-US" w:eastAsia="zh-CN"/>
              </w:rPr>
            </w:pPr>
          </w:p>
        </w:tc>
        <w:tc>
          <w:tcPr>
            <w:tcW w:w="253"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失业登记</w:t>
            </w:r>
          </w:p>
        </w:tc>
        <w:tc>
          <w:tcPr>
            <w:tcW w:w="674"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1.对象范围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2.申请人权利和义务</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3.申请条件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4.申请材料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5.办理流程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6.办理时限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7.办理地点（方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式）</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8.办理结果告知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方式</w:t>
            </w:r>
          </w:p>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9.咨询电话</w:t>
            </w:r>
          </w:p>
        </w:tc>
        <w:tc>
          <w:tcPr>
            <w:tcW w:w="149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1.《中华人民共和国政府信息公开条例》（中华人民共和国国务院令第711号）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2.《中华人民共和国就业促进法（2007 年8月30 日第十届全国人民代表大会常务委员会第二十九次会议通过，根据 2015年4月24日第十二届全国人民代表大会常务委员会第十四次 《关于修改〈中华人民共和国电力法〉等六部法律的决定》修正）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3.《人力资源市场暂行条例》（中华人民共和国国务院令第700号）</w:t>
            </w:r>
          </w:p>
          <w:p>
            <w:pPr>
              <w:jc w:val="left"/>
              <w:rPr>
                <w:rFonts w:hint="default" w:ascii="仿宋" w:hAnsi="仿宋" w:eastAsia="仿宋" w:cs="仿宋"/>
                <w:b w:val="0"/>
                <w:bCs w:val="0"/>
                <w:sz w:val="24"/>
                <w:szCs w:val="24"/>
                <w:vertAlign w:val="baseline"/>
                <w:lang w:val="en-US" w:eastAsia="zh-CN"/>
              </w:rPr>
            </w:pPr>
          </w:p>
        </w:tc>
        <w:tc>
          <w:tcPr>
            <w:tcW w:w="25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公开事项信息形成或变更之日起15个工作日内公开</w:t>
            </w:r>
          </w:p>
        </w:tc>
        <w:tc>
          <w:tcPr>
            <w:tcW w:w="28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21" w:type="pct"/>
            <w:vAlign w:val="center"/>
          </w:tcPr>
          <w:p>
            <w:pPr>
              <w:jc w:val="left"/>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7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73" w:type="pct"/>
            <w:vAlign w:val="center"/>
          </w:tcPr>
          <w:p>
            <w:pPr>
              <w:jc w:val="left"/>
              <w:rPr>
                <w:rFonts w:hint="eastAsia" w:ascii="仿宋" w:hAnsi="仿宋" w:eastAsia="仿宋" w:cs="仿宋"/>
                <w:b w:val="0"/>
                <w:bCs w:val="0"/>
                <w:sz w:val="24"/>
                <w:szCs w:val="24"/>
                <w:vertAlign w:val="baseline"/>
                <w:lang w:val="en-US" w:eastAsia="zh-CN"/>
              </w:rPr>
            </w:pPr>
          </w:p>
        </w:tc>
        <w:tc>
          <w:tcPr>
            <w:tcW w:w="184"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9" w:type="pct"/>
            <w:vAlign w:val="center"/>
          </w:tcPr>
          <w:p>
            <w:pPr>
              <w:jc w:val="left"/>
              <w:rPr>
                <w:rFonts w:hint="eastAsia" w:ascii="仿宋" w:hAnsi="仿宋" w:eastAsia="仿宋" w:cs="仿宋"/>
                <w:b w:val="0"/>
                <w:bCs w:val="0"/>
                <w:sz w:val="24"/>
                <w:szCs w:val="24"/>
                <w:vertAlign w:val="baseline"/>
                <w:lang w:val="en-US" w:eastAsia="zh-CN"/>
              </w:rPr>
            </w:pPr>
          </w:p>
        </w:tc>
        <w:tc>
          <w:tcPr>
            <w:tcW w:w="14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4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6" w:hRule="atLeast"/>
        </w:trPr>
        <w:tc>
          <w:tcPr>
            <w:tcW w:w="124" w:type="pct"/>
            <w:vAlign w:val="center"/>
          </w:tcPr>
          <w:p>
            <w:p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21" w:type="pct"/>
            <w:vAlign w:val="center"/>
          </w:tcPr>
          <w:p>
            <w:p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对 就 业 困 难 人 员（含 建 档 立 卡 贫 困 劳 动 力）实 施 就 业 援 助</w:t>
            </w:r>
          </w:p>
        </w:tc>
        <w:tc>
          <w:tcPr>
            <w:tcW w:w="253"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就业 困难 人员 认定</w:t>
            </w:r>
          </w:p>
        </w:tc>
        <w:tc>
          <w:tcPr>
            <w:tcW w:w="674" w:type="pct"/>
            <w:vAlign w:val="center"/>
          </w:tcPr>
          <w:p>
            <w:pPr>
              <w:numPr>
                <w:ilvl w:val="0"/>
                <w:numId w:val="2"/>
              </w:numPr>
              <w:ind w:left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文件依据 </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对象范围 </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申请条件 </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申请材料</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办理流程 </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办理时限 </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办理地点（方 式）</w:t>
            </w:r>
          </w:p>
          <w:p>
            <w:pPr>
              <w:numPr>
                <w:ilvl w:val="0"/>
                <w:numId w:val="2"/>
              </w:numPr>
              <w:ind w:left="0" w:leftChars="0" w:firstLine="0" w:firstLine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办理结果告知方式</w:t>
            </w:r>
          </w:p>
          <w:p>
            <w:pPr>
              <w:numPr>
                <w:ilvl w:val="0"/>
                <w:numId w:val="0"/>
              </w:numPr>
              <w:ind w:leftChars="0"/>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9.咨询电话</w:t>
            </w:r>
          </w:p>
        </w:tc>
        <w:tc>
          <w:tcPr>
            <w:tcW w:w="149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1.《中华人民共和国政府信息公开条例》（中华人民共和国国务院令第711号）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2.《中华人民共和国就业促进法（2007 年8月30 日第十届全国人民代表大会常务委员会第二十九次会议通过，根据 2015年4月24日第十二届全国人民代表大会常务委员会第十四次 《关于修改〈中华人民共和国电力法〉等六部法律的决定》修正） </w:t>
            </w:r>
          </w:p>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3.《人力资源市场暂行条例》（中华人民共和国国务院令第700号）</w:t>
            </w:r>
          </w:p>
        </w:tc>
        <w:tc>
          <w:tcPr>
            <w:tcW w:w="25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公开事项信息形成或变更之日起15个工作日内公开</w:t>
            </w:r>
          </w:p>
        </w:tc>
        <w:tc>
          <w:tcPr>
            <w:tcW w:w="28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21" w:type="pct"/>
            <w:vAlign w:val="center"/>
          </w:tcPr>
          <w:p>
            <w:pPr>
              <w:jc w:val="left"/>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7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73" w:type="pct"/>
            <w:vAlign w:val="center"/>
          </w:tcPr>
          <w:p>
            <w:pPr>
              <w:jc w:val="left"/>
              <w:rPr>
                <w:rFonts w:hint="eastAsia" w:ascii="仿宋" w:hAnsi="仿宋" w:eastAsia="仿宋" w:cs="仿宋"/>
                <w:b w:val="0"/>
                <w:bCs w:val="0"/>
                <w:sz w:val="24"/>
                <w:szCs w:val="24"/>
                <w:vertAlign w:val="baseline"/>
                <w:lang w:val="en-US" w:eastAsia="zh-CN"/>
              </w:rPr>
            </w:pPr>
          </w:p>
        </w:tc>
        <w:tc>
          <w:tcPr>
            <w:tcW w:w="184"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9" w:type="pct"/>
            <w:vAlign w:val="center"/>
          </w:tcPr>
          <w:p>
            <w:pPr>
              <w:jc w:val="left"/>
              <w:rPr>
                <w:rFonts w:hint="eastAsia" w:ascii="仿宋" w:hAnsi="仿宋" w:eastAsia="仿宋" w:cs="仿宋"/>
                <w:b w:val="0"/>
                <w:bCs w:val="0"/>
                <w:sz w:val="24"/>
                <w:szCs w:val="24"/>
                <w:vertAlign w:val="baseline"/>
                <w:lang w:val="en-US" w:eastAsia="zh-CN"/>
              </w:rPr>
            </w:pPr>
          </w:p>
        </w:tc>
        <w:tc>
          <w:tcPr>
            <w:tcW w:w="142"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45"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盐镇乡社会救助领域基层政务公开标准目录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47"/>
        <w:gridCol w:w="745"/>
        <w:gridCol w:w="2787"/>
        <w:gridCol w:w="2420"/>
        <w:gridCol w:w="946"/>
        <w:gridCol w:w="766"/>
        <w:gridCol w:w="1065"/>
        <w:gridCol w:w="718"/>
        <w:gridCol w:w="701"/>
        <w:gridCol w:w="500"/>
        <w:gridCol w:w="751"/>
        <w:gridCol w:w="458"/>
        <w:gridCol w:w="458"/>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564"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987"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（要素）</w:t>
            </w:r>
          </w:p>
        </w:tc>
        <w:tc>
          <w:tcPr>
            <w:tcW w:w="857"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33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27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77"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02"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443"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498" w:type="pct"/>
            <w:gridSpan w:val="3"/>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 w:type="pct"/>
            <w:vMerge w:val="continue"/>
            <w:vAlign w:val="center"/>
          </w:tcPr>
          <w:p>
            <w:pPr>
              <w:jc w:val="center"/>
              <w:rPr>
                <w:rFonts w:hint="default" w:ascii="仿宋" w:hAnsi="仿宋" w:eastAsia="仿宋" w:cs="仿宋"/>
                <w:b/>
                <w:bCs/>
                <w:sz w:val="24"/>
                <w:szCs w:val="24"/>
                <w:vertAlign w:val="baseline"/>
                <w:lang w:val="en-US" w:eastAsia="zh-CN"/>
              </w:rPr>
            </w:pPr>
          </w:p>
        </w:tc>
        <w:tc>
          <w:tcPr>
            <w:tcW w:w="300"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6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987" w:type="pct"/>
            <w:vMerge w:val="continue"/>
            <w:vAlign w:val="center"/>
          </w:tcPr>
          <w:p>
            <w:pPr>
              <w:jc w:val="center"/>
              <w:rPr>
                <w:rFonts w:hint="default" w:ascii="仿宋" w:hAnsi="仿宋" w:eastAsia="仿宋" w:cs="仿宋"/>
                <w:b/>
                <w:bCs/>
                <w:sz w:val="24"/>
                <w:szCs w:val="24"/>
                <w:vertAlign w:val="baseline"/>
                <w:lang w:val="en-US" w:eastAsia="zh-CN"/>
              </w:rPr>
            </w:pPr>
          </w:p>
        </w:tc>
        <w:tc>
          <w:tcPr>
            <w:tcW w:w="857" w:type="pct"/>
            <w:vMerge w:val="continue"/>
            <w:vAlign w:val="center"/>
          </w:tcPr>
          <w:p>
            <w:pPr>
              <w:jc w:val="center"/>
              <w:rPr>
                <w:rFonts w:hint="default" w:ascii="仿宋" w:hAnsi="仿宋" w:eastAsia="仿宋" w:cs="仿宋"/>
                <w:b/>
                <w:bCs/>
                <w:sz w:val="24"/>
                <w:szCs w:val="24"/>
                <w:vertAlign w:val="baseline"/>
                <w:lang w:val="en-US" w:eastAsia="zh-CN"/>
              </w:rPr>
            </w:pPr>
          </w:p>
        </w:tc>
        <w:tc>
          <w:tcPr>
            <w:tcW w:w="335" w:type="pct"/>
            <w:vMerge w:val="continue"/>
            <w:vAlign w:val="center"/>
          </w:tcPr>
          <w:p>
            <w:pPr>
              <w:jc w:val="center"/>
              <w:rPr>
                <w:rFonts w:hint="default" w:ascii="仿宋" w:hAnsi="仿宋" w:eastAsia="仿宋" w:cs="仿宋"/>
                <w:b/>
                <w:bCs/>
                <w:sz w:val="24"/>
                <w:szCs w:val="24"/>
                <w:vertAlign w:val="baseline"/>
                <w:lang w:val="en-US" w:eastAsia="zh-CN"/>
              </w:rPr>
            </w:pPr>
          </w:p>
        </w:tc>
        <w:tc>
          <w:tcPr>
            <w:tcW w:w="271" w:type="pct"/>
            <w:vMerge w:val="continue"/>
            <w:vAlign w:val="center"/>
          </w:tcPr>
          <w:p>
            <w:pPr>
              <w:jc w:val="center"/>
              <w:rPr>
                <w:rFonts w:hint="default" w:ascii="仿宋" w:hAnsi="仿宋" w:eastAsia="仿宋" w:cs="仿宋"/>
                <w:b/>
                <w:bCs/>
                <w:sz w:val="24"/>
                <w:szCs w:val="24"/>
                <w:vertAlign w:val="baseline"/>
                <w:lang w:val="en-US" w:eastAsia="zh-CN"/>
              </w:rPr>
            </w:pPr>
          </w:p>
        </w:tc>
        <w:tc>
          <w:tcPr>
            <w:tcW w:w="377" w:type="pct"/>
            <w:vMerge w:val="continue"/>
            <w:vAlign w:val="center"/>
          </w:tcPr>
          <w:p>
            <w:pPr>
              <w:jc w:val="center"/>
              <w:rPr>
                <w:rFonts w:hint="default" w:ascii="仿宋" w:hAnsi="仿宋" w:eastAsia="仿宋" w:cs="仿宋"/>
                <w:b/>
                <w:bCs/>
                <w:sz w:val="24"/>
                <w:szCs w:val="24"/>
                <w:vertAlign w:val="baseline"/>
                <w:lang w:val="en-US" w:eastAsia="zh-CN"/>
              </w:rPr>
            </w:pPr>
          </w:p>
        </w:tc>
        <w:tc>
          <w:tcPr>
            <w:tcW w:w="25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4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7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6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c>
          <w:tcPr>
            <w:tcW w:w="17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2"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00"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综合业务</w:t>
            </w: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监督检查</w:t>
            </w:r>
          </w:p>
        </w:tc>
        <w:tc>
          <w:tcPr>
            <w:tcW w:w="987" w:type="pct"/>
            <w:vAlign w:val="center"/>
          </w:tcPr>
          <w:p>
            <w:pPr>
              <w:numPr>
                <w:ilvl w:val="0"/>
                <w:numId w:val="0"/>
              </w:num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r>
              <w:rPr>
                <w:rFonts w:hint="default" w:ascii="仿宋" w:hAnsi="仿宋" w:eastAsia="仿宋" w:cs="仿宋"/>
                <w:b w:val="0"/>
                <w:bCs w:val="0"/>
                <w:sz w:val="24"/>
                <w:szCs w:val="24"/>
                <w:vertAlign w:val="baseline"/>
                <w:lang w:val="en-US" w:eastAsia="zh-CN"/>
              </w:rPr>
              <w:t xml:space="preserve">社会救助信访通讯地址 </w:t>
            </w:r>
          </w:p>
          <w:p>
            <w:pPr>
              <w:numPr>
                <w:ilvl w:val="0"/>
                <w:numId w:val="0"/>
              </w:num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r>
              <w:rPr>
                <w:rFonts w:hint="default" w:ascii="仿宋" w:hAnsi="仿宋" w:eastAsia="仿宋" w:cs="仿宋"/>
                <w:b w:val="0"/>
                <w:bCs w:val="0"/>
                <w:sz w:val="24"/>
                <w:szCs w:val="24"/>
                <w:vertAlign w:val="baseline"/>
                <w:lang w:val="en-US" w:eastAsia="zh-CN"/>
              </w:rPr>
              <w:t>社会救助投诉举报电话</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 府信息公开条例》（中 国人民共和国国务院 令第 711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default" w:ascii="仿宋" w:hAnsi="仿宋" w:eastAsia="仿宋" w:cs="仿宋"/>
                <w:b/>
                <w:bCs/>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00"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最低生活保障</w:t>
            </w: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办事指南</w:t>
            </w:r>
          </w:p>
        </w:tc>
        <w:tc>
          <w:tcPr>
            <w:tcW w:w="987" w:type="pct"/>
            <w:vAlign w:val="center"/>
          </w:tcPr>
          <w:p>
            <w:pPr>
              <w:numPr>
                <w:ilvl w:val="0"/>
                <w:numId w:val="3"/>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办理事项 </w:t>
            </w:r>
          </w:p>
          <w:p>
            <w:pPr>
              <w:numPr>
                <w:ilvl w:val="0"/>
                <w:numId w:val="3"/>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办理条件 </w:t>
            </w:r>
          </w:p>
          <w:p>
            <w:pPr>
              <w:numPr>
                <w:ilvl w:val="0"/>
                <w:numId w:val="3"/>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最低生活保障标准 </w:t>
            </w:r>
          </w:p>
          <w:p>
            <w:pPr>
              <w:numPr>
                <w:ilvl w:val="0"/>
                <w:numId w:val="3"/>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申请材料 </w:t>
            </w:r>
          </w:p>
          <w:p>
            <w:pPr>
              <w:numPr>
                <w:ilvl w:val="0"/>
                <w:numId w:val="3"/>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办理流程 </w:t>
            </w:r>
          </w:p>
          <w:p>
            <w:pPr>
              <w:numPr>
                <w:ilvl w:val="0"/>
                <w:numId w:val="3"/>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7.联系方式</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 府信息公开条例》（中 国人民共和国国务院 令第 711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00"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审核审批信息</w:t>
            </w:r>
          </w:p>
        </w:tc>
        <w:tc>
          <w:tcPr>
            <w:tcW w:w="987" w:type="pct"/>
            <w:vAlign w:val="center"/>
          </w:tcPr>
          <w:p>
            <w:pPr>
              <w:numPr>
                <w:ilvl w:val="0"/>
                <w:numId w:val="4"/>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乡级：辖区内各村的对象人数 </w:t>
            </w:r>
          </w:p>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2.村级：户主姓名、保障人口数、 保障金额、致困原因、纳入时间、 其它</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《国务院关于进一步加强和改进最低生活保障工作的意见》（国发〔2012〕45号） 等</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p>
        </w:tc>
        <w:tc>
          <w:tcPr>
            <w:tcW w:w="300"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特 困 </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人 员 </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救 助 </w:t>
            </w:r>
          </w:p>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供 养</w:t>
            </w:r>
          </w:p>
          <w:p>
            <w:pPr>
              <w:jc w:val="center"/>
              <w:rPr>
                <w:rFonts w:hint="eastAsia" w:ascii="仿宋" w:hAnsi="仿宋" w:eastAsia="仿宋" w:cs="仿宋"/>
                <w:b w:val="0"/>
                <w:bCs w:val="0"/>
                <w:sz w:val="24"/>
                <w:szCs w:val="24"/>
                <w:vertAlign w:val="baseline"/>
                <w:lang w:val="en-US" w:eastAsia="zh-CN"/>
              </w:rPr>
            </w:pP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办事指南</w:t>
            </w:r>
          </w:p>
        </w:tc>
        <w:tc>
          <w:tcPr>
            <w:tcW w:w="987" w:type="pct"/>
            <w:vAlign w:val="center"/>
          </w:tcPr>
          <w:p>
            <w:pPr>
              <w:numPr>
                <w:ilvl w:val="0"/>
                <w:numId w:val="5"/>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办理事项 </w:t>
            </w:r>
          </w:p>
          <w:p>
            <w:pPr>
              <w:numPr>
                <w:ilvl w:val="0"/>
                <w:numId w:val="5"/>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办理条件 </w:t>
            </w:r>
          </w:p>
          <w:p>
            <w:pPr>
              <w:numPr>
                <w:ilvl w:val="0"/>
                <w:numId w:val="5"/>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救助供养标准 </w:t>
            </w:r>
          </w:p>
          <w:p>
            <w:pPr>
              <w:numPr>
                <w:ilvl w:val="0"/>
                <w:numId w:val="5"/>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申请材料 </w:t>
            </w:r>
          </w:p>
          <w:p>
            <w:pPr>
              <w:numPr>
                <w:ilvl w:val="0"/>
                <w:numId w:val="5"/>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办理流程 </w:t>
            </w:r>
          </w:p>
          <w:p>
            <w:pPr>
              <w:numPr>
                <w:ilvl w:val="0"/>
                <w:numId w:val="5"/>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7.联系方式</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 府信息公开条例》（中 国人民共和国国务院 令第 711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p>
        </w:tc>
        <w:tc>
          <w:tcPr>
            <w:tcW w:w="300"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审核审批信息</w:t>
            </w:r>
          </w:p>
        </w:tc>
        <w:tc>
          <w:tcPr>
            <w:tcW w:w="987" w:type="pct"/>
            <w:vAlign w:val="center"/>
          </w:tcPr>
          <w:p>
            <w:pPr>
              <w:numPr>
                <w:ilvl w:val="0"/>
                <w:numId w:val="6"/>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乡级：辖区内各村的对象人数 </w:t>
            </w:r>
          </w:p>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2.村级：对象姓名、出生年月、 纳入时间、其它</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1. 《国务院关于进一步健全特困人员救助供养制度的意见》（国发〔2016〕14号）</w:t>
            </w:r>
          </w:p>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 2.《河南省人民政府关于印发河南省特困人员救助供养办法的通知》（豫政〔2016〕 79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6 </w:t>
            </w:r>
          </w:p>
        </w:tc>
        <w:tc>
          <w:tcPr>
            <w:tcW w:w="300"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临时救助</w:t>
            </w: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办事指南</w:t>
            </w:r>
          </w:p>
        </w:tc>
        <w:tc>
          <w:tcPr>
            <w:tcW w:w="987" w:type="pct"/>
            <w:vAlign w:val="center"/>
          </w:tcPr>
          <w:p>
            <w:pPr>
              <w:numPr>
                <w:ilvl w:val="0"/>
                <w:numId w:val="7"/>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办理事项 </w:t>
            </w:r>
          </w:p>
          <w:p>
            <w:pPr>
              <w:numPr>
                <w:ilvl w:val="0"/>
                <w:numId w:val="7"/>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办理条件 </w:t>
            </w:r>
          </w:p>
          <w:p>
            <w:pPr>
              <w:numPr>
                <w:ilvl w:val="0"/>
                <w:numId w:val="7"/>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申请材料 </w:t>
            </w:r>
          </w:p>
          <w:p>
            <w:pPr>
              <w:numPr>
                <w:ilvl w:val="0"/>
                <w:numId w:val="7"/>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办理流程 </w:t>
            </w:r>
          </w:p>
          <w:p>
            <w:pPr>
              <w:numPr>
                <w:ilvl w:val="0"/>
                <w:numId w:val="7"/>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办理时间、地点</w:t>
            </w:r>
          </w:p>
          <w:p>
            <w:pPr>
              <w:numPr>
                <w:ilvl w:val="0"/>
                <w:numId w:val="0"/>
              </w:numPr>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6.联系方式</w:t>
            </w:r>
          </w:p>
        </w:tc>
        <w:tc>
          <w:tcPr>
            <w:tcW w:w="857"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 府信息公开条例》（中 国人民共和国国务院 令第 711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3"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p>
        </w:tc>
        <w:tc>
          <w:tcPr>
            <w:tcW w:w="300"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审核审批信息</w:t>
            </w:r>
          </w:p>
        </w:tc>
        <w:tc>
          <w:tcPr>
            <w:tcW w:w="987" w:type="pct"/>
            <w:vAlign w:val="center"/>
          </w:tcPr>
          <w:p>
            <w:pPr>
              <w:numPr>
                <w:ilvl w:val="0"/>
                <w:numId w:val="8"/>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乡级：辖区内各村的对象人 数、救助总金额 </w:t>
            </w:r>
          </w:p>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2.村级：临时救助对象（家庭）姓名、救助人数、救助金额、救助事由</w:t>
            </w:r>
          </w:p>
        </w:tc>
        <w:tc>
          <w:tcPr>
            <w:tcW w:w="857"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1.《国务院关于全面建立临时救助制度的通知》（国发〔2014〕47号） </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2.《民政部财政部关于进一步加强和改进临时救助工作的意见（民发〔2018〕23号） </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3.《河南省人民政府关于全面实施临时救助制度的意见》(豫政〔2015〕32号) </w:t>
            </w:r>
          </w:p>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4.《河南民政厅河南 省财政厅河南省扶贫 办关于进一步加强和 改进临时救助工作的 实施意见》（豫民文 〔2019〕194号）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r>
              <w:rPr>
                <w:rFonts w:hint="eastAsia" w:ascii="仿宋" w:hAnsi="仿宋" w:eastAsia="仿宋" w:cs="仿宋"/>
                <w:b w:val="0"/>
                <w:bCs w:val="0"/>
                <w:sz w:val="24"/>
                <w:szCs w:val="24"/>
                <w:vertAlign w:val="baseline"/>
                <w:lang w:val="en-US" w:eastAsia="zh-CN"/>
              </w:rPr>
              <w:t>，按季度公示</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p>
        </w:tc>
        <w:tc>
          <w:tcPr>
            <w:tcW w:w="300"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残疾人两项补贴</w:t>
            </w: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办事指南</w:t>
            </w:r>
          </w:p>
        </w:tc>
        <w:tc>
          <w:tcPr>
            <w:tcW w:w="987" w:type="pct"/>
            <w:vAlign w:val="center"/>
          </w:tcPr>
          <w:p>
            <w:pPr>
              <w:numPr>
                <w:ilvl w:val="0"/>
                <w:numId w:val="9"/>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办理事项 </w:t>
            </w:r>
          </w:p>
          <w:p>
            <w:pPr>
              <w:numPr>
                <w:ilvl w:val="0"/>
                <w:numId w:val="9"/>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办理条件 </w:t>
            </w:r>
          </w:p>
          <w:p>
            <w:pPr>
              <w:numPr>
                <w:ilvl w:val="0"/>
                <w:numId w:val="9"/>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申请材料 </w:t>
            </w:r>
          </w:p>
          <w:p>
            <w:pPr>
              <w:numPr>
                <w:ilvl w:val="0"/>
                <w:numId w:val="9"/>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办理流程 </w:t>
            </w:r>
          </w:p>
          <w:p>
            <w:pPr>
              <w:numPr>
                <w:ilvl w:val="0"/>
                <w:numId w:val="9"/>
              </w:numPr>
              <w:ind w:left="0" w:leftChars="0" w:firstLine="0" w:firstLine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6.联系方式</w:t>
            </w:r>
          </w:p>
        </w:tc>
        <w:tc>
          <w:tcPr>
            <w:tcW w:w="857"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 府信息公开条例》（中 国人民共和国国务院 令第 711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p>
        </w:tc>
        <w:tc>
          <w:tcPr>
            <w:tcW w:w="300"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6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审核审批信息</w:t>
            </w:r>
          </w:p>
        </w:tc>
        <w:tc>
          <w:tcPr>
            <w:tcW w:w="987" w:type="pct"/>
            <w:vAlign w:val="center"/>
          </w:tcPr>
          <w:p>
            <w:pPr>
              <w:numPr>
                <w:ilvl w:val="0"/>
                <w:numId w:val="1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乡级：辖区内各村的对象人 数、救助总金额 </w:t>
            </w:r>
          </w:p>
          <w:p>
            <w:pPr>
              <w:numPr>
                <w:ilvl w:val="0"/>
                <w:numId w:val="0"/>
              </w:numPr>
              <w:jc w:val="both"/>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2.村级：残疾人两项补贴对象 （家庭）姓名、补贴人数、补贴 金额</w:t>
            </w:r>
          </w:p>
        </w:tc>
        <w:tc>
          <w:tcPr>
            <w:tcW w:w="857"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1.《洛阳市人民政府 关于印发洛阳市困难 残疾人生活补贴和重 度残疾人护理补贴实 施办法的通知》（洛 政〔2016〕60 号）</w:t>
            </w:r>
          </w:p>
        </w:tc>
        <w:tc>
          <w:tcPr>
            <w:tcW w:w="335" w:type="pct"/>
            <w:vAlign w:val="center"/>
          </w:tcPr>
          <w:p>
            <w:pPr>
              <w:jc w:val="left"/>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制定或获取信 息之日起</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个工作日 内</w:t>
            </w:r>
            <w:r>
              <w:rPr>
                <w:rFonts w:hint="eastAsia" w:ascii="仿宋" w:hAnsi="仿宋" w:eastAsia="仿宋" w:cs="仿宋"/>
                <w:b w:val="0"/>
                <w:bCs w:val="0"/>
                <w:sz w:val="24"/>
                <w:szCs w:val="24"/>
                <w:vertAlign w:val="baseline"/>
                <w:lang w:val="en-US" w:eastAsia="zh-CN"/>
              </w:rPr>
              <w:t>，按季度公示</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bCs/>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bCs/>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6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left"/>
        <w:rPr>
          <w:rFonts w:hint="default" w:ascii="仿宋" w:hAnsi="仿宋" w:eastAsia="仿宋" w:cs="仿宋"/>
          <w:b w:val="0"/>
          <w:bCs w:val="0"/>
          <w:sz w:val="24"/>
          <w:szCs w:val="24"/>
          <w:vertAlign w:val="baseline"/>
          <w:lang w:val="en-US" w:eastAsia="zh-CN"/>
        </w:rPr>
      </w:pPr>
    </w:p>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盐镇乡卫生健康领域基层政务公开标准目录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926"/>
        <w:gridCol w:w="748"/>
        <w:gridCol w:w="3338"/>
        <w:gridCol w:w="1787"/>
        <w:gridCol w:w="946"/>
        <w:gridCol w:w="766"/>
        <w:gridCol w:w="1065"/>
        <w:gridCol w:w="718"/>
        <w:gridCol w:w="701"/>
        <w:gridCol w:w="500"/>
        <w:gridCol w:w="751"/>
        <w:gridCol w:w="458"/>
        <w:gridCol w:w="458"/>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593"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1182"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（要素）</w:t>
            </w:r>
          </w:p>
        </w:tc>
        <w:tc>
          <w:tcPr>
            <w:tcW w:w="633"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33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27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77"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02"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443"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498" w:type="pct"/>
            <w:gridSpan w:val="3"/>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 w:type="pct"/>
            <w:vMerge w:val="continue"/>
            <w:vAlign w:val="center"/>
          </w:tcPr>
          <w:p>
            <w:pPr>
              <w:jc w:val="center"/>
              <w:rPr>
                <w:rFonts w:hint="default" w:ascii="仿宋" w:hAnsi="仿宋" w:eastAsia="仿宋" w:cs="仿宋"/>
                <w:b/>
                <w:bCs/>
                <w:sz w:val="24"/>
                <w:szCs w:val="24"/>
                <w:vertAlign w:val="baseline"/>
                <w:lang w:val="en-US" w:eastAsia="zh-CN"/>
              </w:rPr>
            </w:pPr>
          </w:p>
        </w:tc>
        <w:tc>
          <w:tcPr>
            <w:tcW w:w="32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6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1182" w:type="pct"/>
            <w:vMerge w:val="continue"/>
            <w:vAlign w:val="center"/>
          </w:tcPr>
          <w:p>
            <w:pPr>
              <w:jc w:val="center"/>
              <w:rPr>
                <w:rFonts w:hint="default" w:ascii="仿宋" w:hAnsi="仿宋" w:eastAsia="仿宋" w:cs="仿宋"/>
                <w:b/>
                <w:bCs/>
                <w:sz w:val="24"/>
                <w:szCs w:val="24"/>
                <w:vertAlign w:val="baseline"/>
                <w:lang w:val="en-US" w:eastAsia="zh-CN"/>
              </w:rPr>
            </w:pPr>
          </w:p>
        </w:tc>
        <w:tc>
          <w:tcPr>
            <w:tcW w:w="633" w:type="pct"/>
            <w:vMerge w:val="continue"/>
            <w:vAlign w:val="center"/>
          </w:tcPr>
          <w:p>
            <w:pPr>
              <w:jc w:val="center"/>
              <w:rPr>
                <w:rFonts w:hint="default" w:ascii="仿宋" w:hAnsi="仿宋" w:eastAsia="仿宋" w:cs="仿宋"/>
                <w:b/>
                <w:bCs/>
                <w:sz w:val="24"/>
                <w:szCs w:val="24"/>
                <w:vertAlign w:val="baseline"/>
                <w:lang w:val="en-US" w:eastAsia="zh-CN"/>
              </w:rPr>
            </w:pPr>
          </w:p>
        </w:tc>
        <w:tc>
          <w:tcPr>
            <w:tcW w:w="335" w:type="pct"/>
            <w:vMerge w:val="continue"/>
            <w:vAlign w:val="center"/>
          </w:tcPr>
          <w:p>
            <w:pPr>
              <w:jc w:val="center"/>
              <w:rPr>
                <w:rFonts w:hint="default" w:ascii="仿宋" w:hAnsi="仿宋" w:eastAsia="仿宋" w:cs="仿宋"/>
                <w:b/>
                <w:bCs/>
                <w:sz w:val="24"/>
                <w:szCs w:val="24"/>
                <w:vertAlign w:val="baseline"/>
                <w:lang w:val="en-US" w:eastAsia="zh-CN"/>
              </w:rPr>
            </w:pPr>
          </w:p>
        </w:tc>
        <w:tc>
          <w:tcPr>
            <w:tcW w:w="271" w:type="pct"/>
            <w:vMerge w:val="continue"/>
            <w:vAlign w:val="center"/>
          </w:tcPr>
          <w:p>
            <w:pPr>
              <w:jc w:val="center"/>
              <w:rPr>
                <w:rFonts w:hint="default" w:ascii="仿宋" w:hAnsi="仿宋" w:eastAsia="仿宋" w:cs="仿宋"/>
                <w:b/>
                <w:bCs/>
                <w:sz w:val="24"/>
                <w:szCs w:val="24"/>
                <w:vertAlign w:val="baseline"/>
                <w:lang w:val="en-US" w:eastAsia="zh-CN"/>
              </w:rPr>
            </w:pPr>
          </w:p>
        </w:tc>
        <w:tc>
          <w:tcPr>
            <w:tcW w:w="377" w:type="pct"/>
            <w:vMerge w:val="continue"/>
            <w:vAlign w:val="center"/>
          </w:tcPr>
          <w:p>
            <w:pPr>
              <w:jc w:val="center"/>
              <w:rPr>
                <w:rFonts w:hint="default" w:ascii="仿宋" w:hAnsi="仿宋" w:eastAsia="仿宋" w:cs="仿宋"/>
                <w:b/>
                <w:bCs/>
                <w:sz w:val="24"/>
                <w:szCs w:val="24"/>
                <w:vertAlign w:val="baseline"/>
                <w:lang w:val="en-US" w:eastAsia="zh-CN"/>
              </w:rPr>
            </w:pPr>
          </w:p>
        </w:tc>
        <w:tc>
          <w:tcPr>
            <w:tcW w:w="25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4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7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6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c>
          <w:tcPr>
            <w:tcW w:w="17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5"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2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农村计生家庭 合作医疗参合 费补贴</w:t>
            </w:r>
          </w:p>
        </w:tc>
        <w:tc>
          <w:tcPr>
            <w:tcW w:w="265" w:type="pct"/>
            <w:vAlign w:val="center"/>
          </w:tcPr>
          <w:p>
            <w:pPr>
              <w:jc w:val="both"/>
              <w:rPr>
                <w:rFonts w:hint="eastAsia" w:ascii="仿宋" w:hAnsi="仿宋" w:eastAsia="仿宋" w:cs="仿宋"/>
                <w:b w:val="0"/>
                <w:bCs w:val="0"/>
                <w:sz w:val="24"/>
                <w:szCs w:val="24"/>
                <w:vertAlign w:val="baseline"/>
                <w:lang w:val="en-US" w:eastAsia="zh-CN"/>
              </w:rPr>
            </w:pPr>
          </w:p>
        </w:tc>
        <w:tc>
          <w:tcPr>
            <w:tcW w:w="1182" w:type="pct"/>
            <w:vAlign w:val="center"/>
          </w:tcPr>
          <w:p>
            <w:pPr>
              <w:numPr>
                <w:ilvl w:val="0"/>
                <w:numId w:val="11"/>
              </w:num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补贴名称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补贴依据</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补贴对象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补贴内容和标准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补贴方式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补贴申请材料清单及格式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办理流程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办理部门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办理时限 </w:t>
            </w:r>
          </w:p>
          <w:p>
            <w:pPr>
              <w:numPr>
                <w:ilvl w:val="0"/>
                <w:numId w:val="11"/>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11.咨询电话</w:t>
            </w:r>
          </w:p>
        </w:tc>
        <w:tc>
          <w:tcPr>
            <w:tcW w:w="633" w:type="pct"/>
            <w:vAlign w:val="center"/>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《中华人民共和国政府信息公开条例》（中国人民共和国国务院令第 711 号）</w:t>
            </w:r>
          </w:p>
        </w:tc>
        <w:tc>
          <w:tcPr>
            <w:tcW w:w="335"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 取补贴政 策之日起 10 个工 作日内</w:t>
            </w:r>
          </w:p>
        </w:tc>
        <w:tc>
          <w:tcPr>
            <w:tcW w:w="27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77" w:type="pct"/>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71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01" w:type="dxa"/>
            <w:vAlign w:val="center"/>
          </w:tcPr>
          <w:p>
            <w:pPr>
              <w:jc w:val="center"/>
              <w:rPr>
                <w:rFonts w:hint="eastAsia" w:ascii="仿宋" w:hAnsi="仿宋" w:eastAsia="仿宋" w:cs="仿宋"/>
                <w:b w:val="0"/>
                <w:bCs w:val="0"/>
                <w:sz w:val="24"/>
                <w:szCs w:val="24"/>
                <w:vertAlign w:val="baseline"/>
                <w:lang w:val="en-US" w:eastAsia="zh-CN"/>
              </w:rPr>
            </w:pPr>
          </w:p>
        </w:tc>
        <w:tc>
          <w:tcPr>
            <w:tcW w:w="50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51" w:type="dxa"/>
            <w:vAlign w:val="center"/>
          </w:tcPr>
          <w:p>
            <w:pPr>
              <w:jc w:val="center"/>
              <w:rPr>
                <w:rFonts w:hint="eastAsia" w:ascii="仿宋" w:hAnsi="仿宋" w:eastAsia="仿宋" w:cs="仿宋"/>
                <w:b w:val="0"/>
                <w:bCs w:val="0"/>
                <w:sz w:val="24"/>
                <w:szCs w:val="24"/>
                <w:vertAlign w:val="baseline"/>
                <w:lang w:val="en-US" w:eastAsia="zh-CN"/>
              </w:rPr>
            </w:pP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9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5"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32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农村计生家庭合作医疗参合 费补贴</w:t>
            </w:r>
          </w:p>
        </w:tc>
        <w:tc>
          <w:tcPr>
            <w:tcW w:w="265" w:type="pct"/>
            <w:vAlign w:val="center"/>
          </w:tcPr>
          <w:p>
            <w:pPr>
              <w:jc w:val="center"/>
              <w:rPr>
                <w:rFonts w:hint="eastAsia" w:ascii="仿宋" w:hAnsi="仿宋" w:eastAsia="仿宋" w:cs="仿宋"/>
                <w:b w:val="0"/>
                <w:bCs w:val="0"/>
                <w:sz w:val="24"/>
                <w:szCs w:val="24"/>
                <w:vertAlign w:val="baseline"/>
                <w:lang w:val="en-US" w:eastAsia="zh-CN"/>
              </w:rPr>
            </w:pPr>
          </w:p>
        </w:tc>
        <w:tc>
          <w:tcPr>
            <w:tcW w:w="1182" w:type="pct"/>
            <w:vAlign w:val="center"/>
          </w:tcPr>
          <w:p>
            <w:pPr>
              <w:numPr>
                <w:ilvl w:val="0"/>
                <w:numId w:val="12"/>
              </w:num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补贴名称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补贴依据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补贴对象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补贴内容和标准</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补贴方式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补贴申请材料清单及格式 7.办理流程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办理部门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办理时限 </w:t>
            </w:r>
          </w:p>
          <w:p>
            <w:pPr>
              <w:numPr>
                <w:ilvl w:val="0"/>
                <w:numId w:val="12"/>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11.咨询电话</w:t>
            </w:r>
          </w:p>
        </w:tc>
        <w:tc>
          <w:tcPr>
            <w:tcW w:w="1787" w:type="dxa"/>
            <w:vAlign w:val="center"/>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《中华人民共和国政府信息公开条例》（中国人民共和国国务院令第 711 号）</w:t>
            </w:r>
          </w:p>
        </w:tc>
        <w:tc>
          <w:tcPr>
            <w:tcW w:w="946" w:type="dxa"/>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 取补贴政 策之日起 10 个工 作日内</w:t>
            </w:r>
          </w:p>
        </w:tc>
        <w:tc>
          <w:tcPr>
            <w:tcW w:w="766"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106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71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01" w:type="dxa"/>
            <w:vAlign w:val="center"/>
          </w:tcPr>
          <w:p>
            <w:pPr>
              <w:jc w:val="center"/>
              <w:rPr>
                <w:rFonts w:hint="eastAsia" w:ascii="仿宋" w:hAnsi="仿宋" w:eastAsia="仿宋" w:cs="仿宋"/>
                <w:b w:val="0"/>
                <w:bCs w:val="0"/>
                <w:sz w:val="24"/>
                <w:szCs w:val="24"/>
                <w:vertAlign w:val="baseline"/>
                <w:lang w:val="en-US" w:eastAsia="zh-CN"/>
              </w:rPr>
            </w:pPr>
          </w:p>
        </w:tc>
        <w:tc>
          <w:tcPr>
            <w:tcW w:w="50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51" w:type="dxa"/>
            <w:vAlign w:val="center"/>
          </w:tcPr>
          <w:p>
            <w:pPr>
              <w:jc w:val="center"/>
              <w:rPr>
                <w:rFonts w:hint="eastAsia" w:ascii="仿宋" w:hAnsi="仿宋" w:eastAsia="仿宋" w:cs="仿宋"/>
                <w:b w:val="0"/>
                <w:bCs w:val="0"/>
                <w:sz w:val="24"/>
                <w:szCs w:val="24"/>
                <w:vertAlign w:val="baseline"/>
                <w:lang w:val="en-US" w:eastAsia="zh-CN"/>
              </w:rPr>
            </w:pP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9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328"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独生子女父母奖励费</w:t>
            </w:r>
          </w:p>
        </w:tc>
        <w:tc>
          <w:tcPr>
            <w:tcW w:w="265" w:type="pct"/>
            <w:vAlign w:val="center"/>
          </w:tcPr>
          <w:p>
            <w:pPr>
              <w:jc w:val="center"/>
              <w:rPr>
                <w:rFonts w:hint="eastAsia" w:ascii="仿宋" w:hAnsi="仿宋" w:eastAsia="仿宋" w:cs="仿宋"/>
                <w:b w:val="0"/>
                <w:bCs w:val="0"/>
                <w:sz w:val="24"/>
                <w:szCs w:val="24"/>
                <w:vertAlign w:val="baseline"/>
                <w:lang w:val="en-US" w:eastAsia="zh-CN"/>
              </w:rPr>
            </w:pPr>
          </w:p>
        </w:tc>
        <w:tc>
          <w:tcPr>
            <w:tcW w:w="1182" w:type="pct"/>
            <w:vAlign w:val="center"/>
          </w:tcPr>
          <w:p>
            <w:pPr>
              <w:numPr>
                <w:ilvl w:val="0"/>
                <w:numId w:val="13"/>
              </w:num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奖励名称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奖励依据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奖励对象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奖励内容和标准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奖励方式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办理流程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办理部门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办理时限 </w:t>
            </w:r>
          </w:p>
          <w:p>
            <w:pPr>
              <w:numPr>
                <w:ilvl w:val="0"/>
                <w:numId w:val="13"/>
              </w:numPr>
              <w:ind w:left="0" w:leftChars="0" w:firstLine="0" w:firstLine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办理时间、地点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10.咨询电话</w:t>
            </w:r>
          </w:p>
        </w:tc>
        <w:tc>
          <w:tcPr>
            <w:tcW w:w="1787" w:type="dxa"/>
            <w:vAlign w:val="center"/>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《中华人民共和国政府信息公开条例》（中国人民共和国国务院令第 711 号）</w:t>
            </w:r>
          </w:p>
        </w:tc>
        <w:tc>
          <w:tcPr>
            <w:tcW w:w="946" w:type="dxa"/>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 取补贴政 策之日起 10 个工 作日内</w:t>
            </w:r>
          </w:p>
        </w:tc>
        <w:tc>
          <w:tcPr>
            <w:tcW w:w="766" w:type="dxa"/>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1065" w:type="dxa"/>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71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01" w:type="dxa"/>
            <w:vAlign w:val="center"/>
          </w:tcPr>
          <w:p>
            <w:pPr>
              <w:jc w:val="center"/>
              <w:rPr>
                <w:rFonts w:hint="eastAsia" w:ascii="仿宋" w:hAnsi="仿宋" w:eastAsia="仿宋" w:cs="仿宋"/>
                <w:b w:val="0"/>
                <w:bCs w:val="0"/>
                <w:sz w:val="24"/>
                <w:szCs w:val="24"/>
                <w:vertAlign w:val="baseline"/>
                <w:lang w:val="en-US" w:eastAsia="zh-CN"/>
              </w:rPr>
            </w:pPr>
          </w:p>
        </w:tc>
        <w:tc>
          <w:tcPr>
            <w:tcW w:w="500"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751" w:type="dxa"/>
            <w:vAlign w:val="center"/>
          </w:tcPr>
          <w:p>
            <w:pPr>
              <w:jc w:val="center"/>
              <w:rPr>
                <w:rFonts w:hint="eastAsia" w:ascii="仿宋" w:hAnsi="仿宋" w:eastAsia="仿宋" w:cs="仿宋"/>
                <w:b w:val="0"/>
                <w:bCs w:val="0"/>
                <w:sz w:val="24"/>
                <w:szCs w:val="24"/>
                <w:vertAlign w:val="baseline"/>
                <w:lang w:val="en-US" w:eastAsia="zh-CN"/>
              </w:rPr>
            </w:pP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58"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492" w:type="dxa"/>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盐镇乡养老服务领域基层政务公开标准目录</w:t>
      </w:r>
    </w:p>
    <w:tbl>
      <w:tblPr>
        <w:tblStyle w:val="5"/>
        <w:tblW w:w="4961" w:type="pc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900"/>
        <w:gridCol w:w="710"/>
        <w:gridCol w:w="3757"/>
        <w:gridCol w:w="2316"/>
        <w:gridCol w:w="717"/>
        <w:gridCol w:w="800"/>
        <w:gridCol w:w="900"/>
        <w:gridCol w:w="767"/>
        <w:gridCol w:w="766"/>
        <w:gridCol w:w="517"/>
        <w:gridCol w:w="700"/>
        <w:gridCol w:w="400"/>
        <w:gridCol w:w="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24"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574"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1340"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（要素）</w:t>
            </w:r>
          </w:p>
        </w:tc>
        <w:tc>
          <w:tcPr>
            <w:tcW w:w="826"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25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28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2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47"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434"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288"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4" w:type="pct"/>
            <w:vMerge w:val="continue"/>
            <w:vAlign w:val="center"/>
          </w:tcPr>
          <w:p>
            <w:pPr>
              <w:jc w:val="center"/>
              <w:rPr>
                <w:rFonts w:hint="default" w:ascii="仿宋" w:hAnsi="仿宋" w:eastAsia="仿宋" w:cs="仿宋"/>
                <w:b/>
                <w:bCs/>
                <w:sz w:val="24"/>
                <w:szCs w:val="24"/>
                <w:vertAlign w:val="baseline"/>
                <w:lang w:val="en-US" w:eastAsia="zh-CN"/>
              </w:rPr>
            </w:pPr>
          </w:p>
        </w:tc>
        <w:tc>
          <w:tcPr>
            <w:tcW w:w="321"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25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1340" w:type="pct"/>
            <w:vMerge w:val="continue"/>
            <w:vAlign w:val="center"/>
          </w:tcPr>
          <w:p>
            <w:pPr>
              <w:jc w:val="center"/>
              <w:rPr>
                <w:rFonts w:hint="default" w:ascii="仿宋" w:hAnsi="仿宋" w:eastAsia="仿宋" w:cs="仿宋"/>
                <w:b/>
                <w:bCs/>
                <w:sz w:val="24"/>
                <w:szCs w:val="24"/>
                <w:vertAlign w:val="baseline"/>
                <w:lang w:val="en-US" w:eastAsia="zh-CN"/>
              </w:rPr>
            </w:pPr>
          </w:p>
        </w:tc>
        <w:tc>
          <w:tcPr>
            <w:tcW w:w="826" w:type="pct"/>
            <w:vMerge w:val="continue"/>
            <w:vAlign w:val="center"/>
          </w:tcPr>
          <w:p>
            <w:pPr>
              <w:jc w:val="center"/>
              <w:rPr>
                <w:rFonts w:hint="default" w:ascii="仿宋" w:hAnsi="仿宋" w:eastAsia="仿宋" w:cs="仿宋"/>
                <w:b/>
                <w:bCs/>
                <w:sz w:val="24"/>
                <w:szCs w:val="24"/>
                <w:vertAlign w:val="baseline"/>
                <w:lang w:val="en-US" w:eastAsia="zh-CN"/>
              </w:rPr>
            </w:pPr>
          </w:p>
        </w:tc>
        <w:tc>
          <w:tcPr>
            <w:tcW w:w="255" w:type="pct"/>
            <w:vMerge w:val="continue"/>
            <w:vAlign w:val="center"/>
          </w:tcPr>
          <w:p>
            <w:pPr>
              <w:jc w:val="center"/>
              <w:rPr>
                <w:rFonts w:hint="default" w:ascii="仿宋" w:hAnsi="仿宋" w:eastAsia="仿宋" w:cs="仿宋"/>
                <w:b/>
                <w:bCs/>
                <w:sz w:val="24"/>
                <w:szCs w:val="24"/>
                <w:vertAlign w:val="baseline"/>
                <w:lang w:val="en-US" w:eastAsia="zh-CN"/>
              </w:rPr>
            </w:pPr>
          </w:p>
        </w:tc>
        <w:tc>
          <w:tcPr>
            <w:tcW w:w="285" w:type="pct"/>
            <w:vMerge w:val="continue"/>
            <w:vAlign w:val="center"/>
          </w:tcPr>
          <w:p>
            <w:pPr>
              <w:jc w:val="center"/>
              <w:rPr>
                <w:rFonts w:hint="default" w:ascii="仿宋" w:hAnsi="仿宋" w:eastAsia="仿宋" w:cs="仿宋"/>
                <w:b/>
                <w:bCs/>
                <w:sz w:val="24"/>
                <w:szCs w:val="24"/>
                <w:vertAlign w:val="baseline"/>
                <w:lang w:val="en-US" w:eastAsia="zh-CN"/>
              </w:rPr>
            </w:pPr>
          </w:p>
        </w:tc>
        <w:tc>
          <w:tcPr>
            <w:tcW w:w="321" w:type="pct"/>
            <w:vMerge w:val="continue"/>
            <w:vAlign w:val="center"/>
          </w:tcPr>
          <w:p>
            <w:pPr>
              <w:jc w:val="center"/>
              <w:rPr>
                <w:rFonts w:hint="default" w:ascii="仿宋" w:hAnsi="仿宋" w:eastAsia="仿宋" w:cs="仿宋"/>
                <w:b/>
                <w:bCs/>
                <w:sz w:val="24"/>
                <w:szCs w:val="24"/>
                <w:vertAlign w:val="baseline"/>
                <w:lang w:val="en-US" w:eastAsia="zh-CN"/>
              </w:rPr>
            </w:pPr>
          </w:p>
        </w:tc>
        <w:tc>
          <w:tcPr>
            <w:tcW w:w="27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73"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8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49"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4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45"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0" w:hRule="atLeast"/>
        </w:trPr>
        <w:tc>
          <w:tcPr>
            <w:tcW w:w="124"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321"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养老服务业务办理</w:t>
            </w:r>
          </w:p>
        </w:tc>
        <w:tc>
          <w:tcPr>
            <w:tcW w:w="25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老年人补贴</w:t>
            </w:r>
          </w:p>
        </w:tc>
        <w:tc>
          <w:tcPr>
            <w:tcW w:w="1340" w:type="pct"/>
            <w:vAlign w:val="center"/>
          </w:tcPr>
          <w:p>
            <w:pPr>
              <w:numPr>
                <w:ilvl w:val="0"/>
                <w:numId w:val="14"/>
              </w:num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 xml:space="preserve">老年人补贴名称（高龄津贴、 养老服务补贴、护理补贴等） </w:t>
            </w:r>
          </w:p>
          <w:p>
            <w:pPr>
              <w:numPr>
                <w:ilvl w:val="0"/>
                <w:numId w:val="0"/>
              </w:numPr>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r>
              <w:rPr>
                <w:rFonts w:hint="default" w:ascii="仿宋" w:hAnsi="仿宋" w:eastAsia="仿宋" w:cs="仿宋"/>
                <w:b w:val="0"/>
                <w:bCs w:val="0"/>
                <w:sz w:val="24"/>
                <w:szCs w:val="24"/>
                <w:vertAlign w:val="baseline"/>
                <w:lang w:val="en-US" w:eastAsia="zh-CN"/>
              </w:rPr>
              <w:t xml:space="preserve">各项老年人补贴依据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r>
              <w:rPr>
                <w:rFonts w:hint="default" w:ascii="仿宋" w:hAnsi="仿宋" w:eastAsia="仿宋" w:cs="仿宋"/>
                <w:b w:val="0"/>
                <w:bCs w:val="0"/>
                <w:sz w:val="24"/>
                <w:szCs w:val="24"/>
                <w:vertAlign w:val="baseline"/>
                <w:lang w:val="en-US" w:eastAsia="zh-CN"/>
              </w:rPr>
              <w:t xml:space="preserve">各项老年人补贴对象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r>
              <w:rPr>
                <w:rFonts w:hint="default" w:ascii="仿宋" w:hAnsi="仿宋" w:eastAsia="仿宋" w:cs="仿宋"/>
                <w:b w:val="0"/>
                <w:bCs w:val="0"/>
                <w:sz w:val="24"/>
                <w:szCs w:val="24"/>
                <w:vertAlign w:val="baseline"/>
                <w:lang w:val="en-US" w:eastAsia="zh-CN"/>
              </w:rPr>
              <w:t xml:space="preserve">各项老年人补贴内容和标准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r>
              <w:rPr>
                <w:rFonts w:hint="default" w:ascii="仿宋" w:hAnsi="仿宋" w:eastAsia="仿宋" w:cs="仿宋"/>
                <w:b w:val="0"/>
                <w:bCs w:val="0"/>
                <w:sz w:val="24"/>
                <w:szCs w:val="24"/>
                <w:vertAlign w:val="baseline"/>
                <w:lang w:val="en-US" w:eastAsia="zh-CN"/>
              </w:rPr>
              <w:t>各项老年人补贴方式</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r>
              <w:rPr>
                <w:rFonts w:hint="default" w:ascii="仿宋" w:hAnsi="仿宋" w:eastAsia="仿宋" w:cs="仿宋"/>
                <w:b w:val="0"/>
                <w:bCs w:val="0"/>
                <w:sz w:val="24"/>
                <w:szCs w:val="24"/>
                <w:vertAlign w:val="baseline"/>
                <w:lang w:val="en-US" w:eastAsia="zh-CN"/>
              </w:rPr>
              <w:t>补贴申请材料清单及格式</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r>
              <w:rPr>
                <w:rFonts w:hint="default" w:ascii="仿宋" w:hAnsi="仿宋" w:eastAsia="仿宋" w:cs="仿宋"/>
                <w:b w:val="0"/>
                <w:bCs w:val="0"/>
                <w:sz w:val="24"/>
                <w:szCs w:val="24"/>
                <w:vertAlign w:val="baseline"/>
                <w:lang w:val="en-US" w:eastAsia="zh-CN"/>
              </w:rPr>
              <w:t xml:space="preserve">办理流程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r>
              <w:rPr>
                <w:rFonts w:hint="default" w:ascii="仿宋" w:hAnsi="仿宋" w:eastAsia="仿宋" w:cs="仿宋"/>
                <w:b w:val="0"/>
                <w:bCs w:val="0"/>
                <w:sz w:val="24"/>
                <w:szCs w:val="24"/>
                <w:vertAlign w:val="baseline"/>
                <w:lang w:val="en-US" w:eastAsia="zh-CN"/>
              </w:rPr>
              <w:t xml:space="preserve">办理部门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r>
              <w:rPr>
                <w:rFonts w:hint="default" w:ascii="仿宋" w:hAnsi="仿宋" w:eastAsia="仿宋" w:cs="仿宋"/>
                <w:b w:val="0"/>
                <w:bCs w:val="0"/>
                <w:sz w:val="24"/>
                <w:szCs w:val="24"/>
                <w:vertAlign w:val="baseline"/>
                <w:lang w:val="en-US" w:eastAsia="zh-CN"/>
              </w:rPr>
              <w:t xml:space="preserve">办理时限 </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办理时间、地点</w:t>
            </w:r>
          </w:p>
          <w:p>
            <w:pPr>
              <w:numPr>
                <w:ilvl w:val="0"/>
                <w:numId w:val="0"/>
              </w:numPr>
              <w:ind w:leftChars="0"/>
              <w:jc w:val="both"/>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r>
              <w:rPr>
                <w:rFonts w:hint="default" w:ascii="仿宋" w:hAnsi="仿宋" w:eastAsia="仿宋" w:cs="仿宋"/>
                <w:b w:val="0"/>
                <w:bCs w:val="0"/>
                <w:sz w:val="24"/>
                <w:szCs w:val="24"/>
                <w:vertAlign w:val="baseline"/>
                <w:lang w:val="en-US" w:eastAsia="zh-CN"/>
              </w:rPr>
              <w:t>咨询电话</w:t>
            </w:r>
          </w:p>
        </w:tc>
        <w:tc>
          <w:tcPr>
            <w:tcW w:w="826" w:type="pct"/>
            <w:vAlign w:val="center"/>
          </w:tcPr>
          <w:p>
            <w:pPr>
              <w:jc w:val="both"/>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《中华人民共和国政府信息公开条例》（中国人民共和国国务院令第 711 号）</w:t>
            </w:r>
          </w:p>
        </w:tc>
        <w:tc>
          <w:tcPr>
            <w:tcW w:w="255"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制定或获 取补贴政 策之日起 10 个工 作日内</w:t>
            </w:r>
          </w:p>
        </w:tc>
        <w:tc>
          <w:tcPr>
            <w:tcW w:w="285"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乡人民政 府</w:t>
            </w:r>
          </w:p>
        </w:tc>
        <w:tc>
          <w:tcPr>
            <w:tcW w:w="32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73"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73" w:type="pct"/>
            <w:vAlign w:val="center"/>
          </w:tcPr>
          <w:p>
            <w:pPr>
              <w:jc w:val="center"/>
              <w:rPr>
                <w:rFonts w:hint="eastAsia" w:ascii="仿宋" w:hAnsi="仿宋" w:eastAsia="仿宋" w:cs="仿宋"/>
                <w:b w:val="0"/>
                <w:bCs w:val="0"/>
                <w:sz w:val="24"/>
                <w:szCs w:val="24"/>
                <w:vertAlign w:val="baseline"/>
                <w:lang w:val="en-US" w:eastAsia="zh-CN"/>
              </w:rPr>
            </w:pPr>
          </w:p>
        </w:tc>
        <w:tc>
          <w:tcPr>
            <w:tcW w:w="18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9" w:type="pct"/>
            <w:vAlign w:val="center"/>
          </w:tcPr>
          <w:p>
            <w:pPr>
              <w:jc w:val="center"/>
              <w:rPr>
                <w:rFonts w:hint="eastAsia" w:ascii="仿宋" w:hAnsi="仿宋" w:eastAsia="仿宋" w:cs="仿宋"/>
                <w:b w:val="0"/>
                <w:bCs w:val="0"/>
                <w:sz w:val="24"/>
                <w:szCs w:val="24"/>
                <w:vertAlign w:val="baseline"/>
                <w:lang w:val="en-US" w:eastAsia="zh-CN"/>
              </w:rPr>
            </w:pPr>
          </w:p>
        </w:tc>
        <w:tc>
          <w:tcPr>
            <w:tcW w:w="142"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145"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center"/>
        <w:rPr>
          <w:rFonts w:hint="eastAsia" w:ascii="方正大标宋简体" w:hAnsi="方正大标宋简体" w:eastAsia="方正大标宋简体" w:cs="方正大标宋简体"/>
          <w:b w:val="0"/>
          <w:bCs w:val="0"/>
          <w:sz w:val="44"/>
          <w:szCs w:val="44"/>
          <w:lang w:val="en-US" w:eastAsia="zh-CN"/>
        </w:rPr>
      </w:pPr>
      <w:r>
        <w:rPr>
          <w:rFonts w:hint="eastAsia" w:ascii="方正大标宋简体" w:hAnsi="方正大标宋简体" w:eastAsia="方正大标宋简体" w:cs="方正大标宋简体"/>
          <w:b w:val="0"/>
          <w:bCs w:val="0"/>
          <w:sz w:val="44"/>
          <w:szCs w:val="44"/>
          <w:lang w:val="en-US" w:eastAsia="zh-CN"/>
        </w:rPr>
        <w:t>盐镇乡村级党务、村务、财务领域基层政务公开标准目录</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56"/>
        <w:gridCol w:w="1146"/>
        <w:gridCol w:w="2940"/>
        <w:gridCol w:w="2155"/>
        <w:gridCol w:w="947"/>
        <w:gridCol w:w="766"/>
        <w:gridCol w:w="1065"/>
        <w:gridCol w:w="718"/>
        <w:gridCol w:w="701"/>
        <w:gridCol w:w="500"/>
        <w:gridCol w:w="752"/>
        <w:gridCol w:w="458"/>
        <w:gridCol w:w="458"/>
        <w:gridCol w:w="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603"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公开事项</w:t>
            </w:r>
          </w:p>
        </w:tc>
        <w:tc>
          <w:tcPr>
            <w:tcW w:w="1041" w:type="pct"/>
            <w:vMerge w:val="restar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公开内容</w:t>
            </w:r>
          </w:p>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（要素）</w:t>
            </w:r>
          </w:p>
        </w:tc>
        <w:tc>
          <w:tcPr>
            <w:tcW w:w="763"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公开依据</w:t>
            </w:r>
          </w:p>
        </w:tc>
        <w:tc>
          <w:tcPr>
            <w:tcW w:w="335"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公开时限</w:t>
            </w:r>
          </w:p>
        </w:tc>
        <w:tc>
          <w:tcPr>
            <w:tcW w:w="271"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公开主体</w:t>
            </w:r>
          </w:p>
        </w:tc>
        <w:tc>
          <w:tcPr>
            <w:tcW w:w="377" w:type="pct"/>
            <w:vMerge w:val="restar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公开渠道和载体</w:t>
            </w:r>
          </w:p>
        </w:tc>
        <w:tc>
          <w:tcPr>
            <w:tcW w:w="502"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公开对象</w:t>
            </w:r>
          </w:p>
        </w:tc>
        <w:tc>
          <w:tcPr>
            <w:tcW w:w="443" w:type="pct"/>
            <w:gridSpan w:val="2"/>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公开方式</w:t>
            </w:r>
          </w:p>
        </w:tc>
        <w:tc>
          <w:tcPr>
            <w:tcW w:w="498" w:type="pct"/>
            <w:gridSpan w:val="3"/>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61" w:type="pct"/>
            <w:vMerge w:val="continue"/>
            <w:vAlign w:val="center"/>
          </w:tcPr>
          <w:p>
            <w:pPr>
              <w:jc w:val="center"/>
              <w:rPr>
                <w:rFonts w:hint="default" w:ascii="仿宋" w:hAnsi="仿宋" w:eastAsia="仿宋" w:cs="仿宋"/>
                <w:b/>
                <w:bCs/>
                <w:sz w:val="24"/>
                <w:szCs w:val="24"/>
                <w:vertAlign w:val="baseline"/>
                <w:lang w:val="en-US" w:eastAsia="zh-CN"/>
              </w:rPr>
            </w:pPr>
          </w:p>
        </w:tc>
        <w:tc>
          <w:tcPr>
            <w:tcW w:w="19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一级事项</w:t>
            </w:r>
          </w:p>
        </w:tc>
        <w:tc>
          <w:tcPr>
            <w:tcW w:w="40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二级事项</w:t>
            </w:r>
          </w:p>
        </w:tc>
        <w:tc>
          <w:tcPr>
            <w:tcW w:w="1041" w:type="pct"/>
            <w:vMerge w:val="continue"/>
            <w:vAlign w:val="center"/>
          </w:tcPr>
          <w:p>
            <w:pPr>
              <w:jc w:val="center"/>
              <w:rPr>
                <w:rFonts w:hint="default" w:ascii="仿宋" w:hAnsi="仿宋" w:eastAsia="仿宋" w:cs="仿宋"/>
                <w:b/>
                <w:bCs/>
                <w:sz w:val="24"/>
                <w:szCs w:val="24"/>
                <w:vertAlign w:val="baseline"/>
                <w:lang w:val="en-US" w:eastAsia="zh-CN"/>
              </w:rPr>
            </w:pPr>
          </w:p>
        </w:tc>
        <w:tc>
          <w:tcPr>
            <w:tcW w:w="763" w:type="pct"/>
            <w:vMerge w:val="continue"/>
            <w:vAlign w:val="center"/>
          </w:tcPr>
          <w:p>
            <w:pPr>
              <w:jc w:val="center"/>
              <w:rPr>
                <w:rFonts w:hint="default" w:ascii="仿宋" w:hAnsi="仿宋" w:eastAsia="仿宋" w:cs="仿宋"/>
                <w:b/>
                <w:bCs/>
                <w:sz w:val="24"/>
                <w:szCs w:val="24"/>
                <w:vertAlign w:val="baseline"/>
                <w:lang w:val="en-US" w:eastAsia="zh-CN"/>
              </w:rPr>
            </w:pPr>
          </w:p>
        </w:tc>
        <w:tc>
          <w:tcPr>
            <w:tcW w:w="335" w:type="pct"/>
            <w:vMerge w:val="continue"/>
            <w:vAlign w:val="center"/>
          </w:tcPr>
          <w:p>
            <w:pPr>
              <w:jc w:val="center"/>
              <w:rPr>
                <w:rFonts w:hint="default" w:ascii="仿宋" w:hAnsi="仿宋" w:eastAsia="仿宋" w:cs="仿宋"/>
                <w:b/>
                <w:bCs/>
                <w:sz w:val="24"/>
                <w:szCs w:val="24"/>
                <w:vertAlign w:val="baseline"/>
                <w:lang w:val="en-US" w:eastAsia="zh-CN"/>
              </w:rPr>
            </w:pPr>
          </w:p>
        </w:tc>
        <w:tc>
          <w:tcPr>
            <w:tcW w:w="271" w:type="pct"/>
            <w:vMerge w:val="continue"/>
            <w:vAlign w:val="center"/>
          </w:tcPr>
          <w:p>
            <w:pPr>
              <w:jc w:val="center"/>
              <w:rPr>
                <w:rFonts w:hint="default" w:ascii="仿宋" w:hAnsi="仿宋" w:eastAsia="仿宋" w:cs="仿宋"/>
                <w:b/>
                <w:bCs/>
                <w:sz w:val="24"/>
                <w:szCs w:val="24"/>
                <w:vertAlign w:val="baseline"/>
                <w:lang w:val="en-US" w:eastAsia="zh-CN"/>
              </w:rPr>
            </w:pPr>
          </w:p>
        </w:tc>
        <w:tc>
          <w:tcPr>
            <w:tcW w:w="377" w:type="pct"/>
            <w:vMerge w:val="continue"/>
            <w:vAlign w:val="center"/>
          </w:tcPr>
          <w:p>
            <w:pPr>
              <w:jc w:val="center"/>
              <w:rPr>
                <w:rFonts w:hint="default" w:ascii="仿宋" w:hAnsi="仿宋" w:eastAsia="仿宋" w:cs="仿宋"/>
                <w:b/>
                <w:bCs/>
                <w:sz w:val="24"/>
                <w:szCs w:val="24"/>
                <w:vertAlign w:val="baseline"/>
                <w:lang w:val="en-US" w:eastAsia="zh-CN"/>
              </w:rPr>
            </w:pPr>
          </w:p>
        </w:tc>
        <w:tc>
          <w:tcPr>
            <w:tcW w:w="254"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全社会</w:t>
            </w:r>
          </w:p>
        </w:tc>
        <w:tc>
          <w:tcPr>
            <w:tcW w:w="248"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特定群体</w:t>
            </w:r>
          </w:p>
        </w:tc>
        <w:tc>
          <w:tcPr>
            <w:tcW w:w="177"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主动</w:t>
            </w:r>
          </w:p>
        </w:tc>
        <w:tc>
          <w:tcPr>
            <w:tcW w:w="266"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依申请</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县级</w:t>
            </w:r>
          </w:p>
        </w:tc>
        <w:tc>
          <w:tcPr>
            <w:tcW w:w="162" w:type="pct"/>
            <w:vAlign w:val="center"/>
          </w:tcPr>
          <w:p>
            <w:pPr>
              <w:jc w:val="center"/>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乡级</w:t>
            </w:r>
          </w:p>
        </w:tc>
        <w:tc>
          <w:tcPr>
            <w:tcW w:w="174" w:type="pct"/>
            <w:vAlign w:val="center"/>
          </w:tcPr>
          <w:p>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7"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19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党务公开</w:t>
            </w:r>
          </w:p>
        </w:tc>
        <w:tc>
          <w:tcPr>
            <w:tcW w:w="406" w:type="pct"/>
            <w:vAlign w:val="center"/>
          </w:tcPr>
          <w:p>
            <w:pPr>
              <w:jc w:val="center"/>
              <w:rPr>
                <w:rFonts w:hint="eastAsia" w:ascii="仿宋" w:hAnsi="仿宋" w:eastAsia="仿宋" w:cs="仿宋"/>
                <w:b w:val="0"/>
                <w:bCs w:val="0"/>
                <w:sz w:val="24"/>
                <w:szCs w:val="24"/>
                <w:vertAlign w:val="baseline"/>
                <w:lang w:val="en-US" w:eastAsia="zh-CN"/>
              </w:rPr>
            </w:pPr>
          </w:p>
        </w:tc>
        <w:tc>
          <w:tcPr>
            <w:tcW w:w="1041" w:type="pct"/>
            <w:vAlign w:val="center"/>
          </w:tcPr>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r>
              <w:rPr>
                <w:rFonts w:hint="default" w:ascii="仿宋" w:hAnsi="仿宋" w:eastAsia="仿宋" w:cs="仿宋"/>
                <w:b w:val="0"/>
                <w:bCs w:val="0"/>
                <w:sz w:val="24"/>
                <w:szCs w:val="24"/>
                <w:vertAlign w:val="baseline"/>
                <w:lang w:val="en-US" w:eastAsia="zh-CN"/>
              </w:rPr>
              <w:t xml:space="preserve">年度党组织工作目标 </w:t>
            </w:r>
            <w:r>
              <w:rPr>
                <w:rFonts w:hint="eastAsia" w:ascii="仿宋" w:hAnsi="仿宋" w:eastAsia="仿宋" w:cs="仿宋"/>
                <w:b w:val="0"/>
                <w:bCs w:val="0"/>
                <w:sz w:val="24"/>
                <w:szCs w:val="24"/>
                <w:vertAlign w:val="baseline"/>
                <w:lang w:val="en-US" w:eastAsia="zh-CN"/>
              </w:rPr>
              <w:t>2.</w:t>
            </w:r>
            <w:r>
              <w:rPr>
                <w:rFonts w:hint="default" w:ascii="仿宋" w:hAnsi="仿宋" w:eastAsia="仿宋" w:cs="仿宋"/>
                <w:b w:val="0"/>
                <w:bCs w:val="0"/>
                <w:sz w:val="24"/>
                <w:szCs w:val="24"/>
                <w:vertAlign w:val="baseline"/>
                <w:lang w:val="en-US" w:eastAsia="zh-CN"/>
              </w:rPr>
              <w:t>年度党组织工作目标完成情况</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r>
              <w:rPr>
                <w:rFonts w:hint="default" w:ascii="仿宋" w:hAnsi="仿宋" w:eastAsia="仿宋" w:cs="仿宋"/>
                <w:b w:val="0"/>
                <w:bCs w:val="0"/>
                <w:sz w:val="24"/>
                <w:szCs w:val="24"/>
                <w:vertAlign w:val="baseline"/>
                <w:lang w:val="en-US" w:eastAsia="zh-CN"/>
              </w:rPr>
              <w:t xml:space="preserve">村干部分工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w:t>
            </w:r>
            <w:r>
              <w:rPr>
                <w:rFonts w:hint="default" w:ascii="仿宋" w:hAnsi="仿宋" w:eastAsia="仿宋" w:cs="仿宋"/>
                <w:b w:val="0"/>
                <w:bCs w:val="0"/>
                <w:sz w:val="24"/>
                <w:szCs w:val="24"/>
                <w:vertAlign w:val="baseline"/>
                <w:lang w:val="en-US" w:eastAsia="zh-CN"/>
              </w:rPr>
              <w:t>入党积极分子情况</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w:t>
            </w:r>
            <w:r>
              <w:rPr>
                <w:rFonts w:hint="default" w:ascii="仿宋" w:hAnsi="仿宋" w:eastAsia="仿宋" w:cs="仿宋"/>
                <w:b w:val="0"/>
                <w:bCs w:val="0"/>
                <w:sz w:val="24"/>
                <w:szCs w:val="24"/>
                <w:vertAlign w:val="baseline"/>
                <w:lang w:val="en-US" w:eastAsia="zh-CN"/>
              </w:rPr>
              <w:t xml:space="preserve">预备党员情况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6.</w:t>
            </w:r>
            <w:r>
              <w:rPr>
                <w:rFonts w:hint="default" w:ascii="仿宋" w:hAnsi="仿宋" w:eastAsia="仿宋" w:cs="仿宋"/>
                <w:b w:val="0"/>
                <w:bCs w:val="0"/>
                <w:sz w:val="24"/>
                <w:szCs w:val="24"/>
                <w:vertAlign w:val="baseline"/>
                <w:lang w:val="en-US" w:eastAsia="zh-CN"/>
              </w:rPr>
              <w:t xml:space="preserve">转正党员情况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7.</w:t>
            </w:r>
            <w:r>
              <w:rPr>
                <w:rFonts w:hint="default" w:ascii="仿宋" w:hAnsi="仿宋" w:eastAsia="仿宋" w:cs="仿宋"/>
                <w:b w:val="0"/>
                <w:bCs w:val="0"/>
                <w:sz w:val="24"/>
                <w:szCs w:val="24"/>
                <w:vertAlign w:val="baseline"/>
                <w:lang w:val="en-US" w:eastAsia="zh-CN"/>
              </w:rPr>
              <w:t xml:space="preserve">党员奖励情况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w:t>
            </w:r>
            <w:r>
              <w:rPr>
                <w:rFonts w:hint="default" w:ascii="仿宋" w:hAnsi="仿宋" w:eastAsia="仿宋" w:cs="仿宋"/>
                <w:b w:val="0"/>
                <w:bCs w:val="0"/>
                <w:sz w:val="24"/>
                <w:szCs w:val="24"/>
                <w:vertAlign w:val="baseline"/>
                <w:lang w:val="en-US" w:eastAsia="zh-CN"/>
              </w:rPr>
              <w:t xml:space="preserve">党员受处理情况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9.</w:t>
            </w:r>
            <w:r>
              <w:rPr>
                <w:rFonts w:hint="default" w:ascii="仿宋" w:hAnsi="仿宋" w:eastAsia="仿宋" w:cs="仿宋"/>
                <w:b w:val="0"/>
                <w:bCs w:val="0"/>
                <w:sz w:val="24"/>
                <w:szCs w:val="24"/>
                <w:vertAlign w:val="baseline"/>
                <w:lang w:val="en-US" w:eastAsia="zh-CN"/>
              </w:rPr>
              <w:t xml:space="preserve">村干部民主评议情况 </w:t>
            </w:r>
            <w:r>
              <w:rPr>
                <w:rFonts w:hint="eastAsia" w:ascii="仿宋" w:hAnsi="仿宋" w:eastAsia="仿宋" w:cs="仿宋"/>
                <w:b w:val="0"/>
                <w:bCs w:val="0"/>
                <w:sz w:val="24"/>
                <w:szCs w:val="24"/>
                <w:vertAlign w:val="baseline"/>
                <w:lang w:val="en-US" w:eastAsia="zh-CN"/>
              </w:rPr>
              <w:t>10.</w:t>
            </w:r>
            <w:r>
              <w:rPr>
                <w:rFonts w:hint="default" w:ascii="仿宋" w:hAnsi="仿宋" w:eastAsia="仿宋" w:cs="仿宋"/>
                <w:b w:val="0"/>
                <w:bCs w:val="0"/>
                <w:sz w:val="24"/>
                <w:szCs w:val="24"/>
                <w:vertAlign w:val="baseline"/>
                <w:lang w:val="en-US" w:eastAsia="zh-CN"/>
              </w:rPr>
              <w:t xml:space="preserve">村干部以外其他党员民主 评议情况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11.</w:t>
            </w:r>
            <w:r>
              <w:rPr>
                <w:rFonts w:hint="default" w:ascii="仿宋" w:hAnsi="仿宋" w:eastAsia="仿宋" w:cs="仿宋"/>
                <w:b w:val="0"/>
                <w:bCs w:val="0"/>
                <w:sz w:val="24"/>
                <w:szCs w:val="24"/>
                <w:vertAlign w:val="baseline"/>
                <w:lang w:val="en-US" w:eastAsia="zh-CN"/>
              </w:rPr>
              <w:t xml:space="preserve">四议两公开决议公开 </w:t>
            </w:r>
            <w:r>
              <w:rPr>
                <w:rFonts w:hint="eastAsia" w:ascii="仿宋" w:hAnsi="仿宋" w:eastAsia="仿宋" w:cs="仿宋"/>
                <w:b w:val="0"/>
                <w:bCs w:val="0"/>
                <w:sz w:val="24"/>
                <w:szCs w:val="24"/>
                <w:vertAlign w:val="baseline"/>
                <w:lang w:val="en-US" w:eastAsia="zh-CN"/>
              </w:rPr>
              <w:t>12.</w:t>
            </w:r>
            <w:r>
              <w:rPr>
                <w:rFonts w:hint="default" w:ascii="仿宋" w:hAnsi="仿宋" w:eastAsia="仿宋" w:cs="仿宋"/>
                <w:b w:val="0"/>
                <w:bCs w:val="0"/>
                <w:sz w:val="24"/>
                <w:szCs w:val="24"/>
                <w:vertAlign w:val="baseline"/>
                <w:lang w:val="en-US" w:eastAsia="zh-CN"/>
              </w:rPr>
              <w:t>四议两公开实施结果公开</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w:t>
            </w:r>
            <w:r>
              <w:rPr>
                <w:rFonts w:hint="default" w:ascii="仿宋" w:hAnsi="仿宋" w:eastAsia="仿宋" w:cs="仿宋"/>
                <w:b w:val="0"/>
                <w:bCs w:val="0"/>
                <w:sz w:val="24"/>
                <w:szCs w:val="24"/>
                <w:vertAlign w:val="baseline"/>
                <w:lang w:val="en-US" w:eastAsia="zh-CN"/>
              </w:rPr>
              <w:t xml:space="preserve">村干部值班名单 </w:t>
            </w:r>
          </w:p>
          <w:p>
            <w:pPr>
              <w:numPr>
                <w:ilvl w:val="0"/>
                <w:numId w:val="0"/>
              </w:numPr>
              <w:jc w:val="left"/>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14.</w:t>
            </w:r>
            <w:r>
              <w:rPr>
                <w:rFonts w:hint="default" w:ascii="仿宋" w:hAnsi="仿宋" w:eastAsia="仿宋" w:cs="仿宋"/>
                <w:b w:val="0"/>
                <w:bCs w:val="0"/>
                <w:sz w:val="24"/>
                <w:szCs w:val="24"/>
                <w:vertAlign w:val="baseline"/>
                <w:lang w:val="en-US" w:eastAsia="zh-CN"/>
              </w:rPr>
              <w:t>党费收缴情况</w:t>
            </w:r>
          </w:p>
        </w:tc>
        <w:tc>
          <w:tcPr>
            <w:tcW w:w="763"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《中国共产党党务公开条例（试行）》（2017年）、《河南省党务公开实施细则（试行）》（2018 年）</w:t>
            </w:r>
          </w:p>
        </w:tc>
        <w:tc>
          <w:tcPr>
            <w:tcW w:w="335"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每月固定 时间更新 公示</w:t>
            </w:r>
          </w:p>
        </w:tc>
        <w:tc>
          <w:tcPr>
            <w:tcW w:w="271"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default"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97"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村务公开</w:t>
            </w: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任期目标、工作计划</w:t>
            </w:r>
          </w:p>
        </w:tc>
        <w:tc>
          <w:tcPr>
            <w:tcW w:w="1041" w:type="pct"/>
            <w:vAlign w:val="center"/>
          </w:tcPr>
          <w:p>
            <w:pPr>
              <w:numPr>
                <w:ilvl w:val="0"/>
                <w:numId w:val="0"/>
              </w:num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村民委员会任期内有关农村、农业经济与社会发展规划、年度工作计划</w:t>
            </w:r>
          </w:p>
        </w:tc>
        <w:tc>
          <w:tcPr>
            <w:tcW w:w="763"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河南省民政厅关于印发《河南省村务公开规范（试行）》的通知》（豫民文 〔2016〕489 号）</w:t>
            </w:r>
          </w:p>
        </w:tc>
        <w:tc>
          <w:tcPr>
            <w:tcW w:w="335"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每月固定 时间更新 公示</w:t>
            </w:r>
          </w:p>
        </w:tc>
        <w:tc>
          <w:tcPr>
            <w:tcW w:w="271"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pPr>
          </w:p>
        </w:tc>
        <w:tc>
          <w:tcPr>
            <w:tcW w:w="197" w:type="pct"/>
            <w:vMerge w:val="continue"/>
            <w:vAlign w:val="center"/>
          </w:tcPr>
          <w:p>
            <w:pPr>
              <w:jc w:val="cente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集体经 济</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集体经济组织土地承包和经营权的流转、调整情况；宅基地的申请、批准等情况；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集体土 地</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国家征用土地的数量、补偿费用、补偿安置政策和方案，以及集体经济组织决定补偿费用的分配和安置方案的落实情况；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集体资 产</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村集体资产及其债权债务；村集体资产的使用、经营、处置情况；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误工补 贴</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村民应当承担的公共劳务和费用；享受误工补贴的人数、标准及数额；</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项目资 金使用情 况</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村基本建设和公益事业建设的经费筹集方案、建设承包方案及项目资金使用和工程建设情况；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惠民补 贴</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国家惠农补贴、扶持农业开发和资助村集体等政策的落实情况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97"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村务公开</w:t>
            </w: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民政公 开</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扶贫开发、救灾救济、社会捐赠款物、农村最低生活保障、 五保供养、优待抚恤、高龄补贴、残疾人两项补贴、农村医疗救助、专项经费的数量以及分配、使用等情况；</w:t>
            </w:r>
          </w:p>
        </w:tc>
        <w:tc>
          <w:tcPr>
            <w:tcW w:w="763"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河南省民政厅关于印发《河南省村务公开规范（试行）》的通知》（豫民文 〔2016〕489 号）</w:t>
            </w:r>
          </w:p>
        </w:tc>
        <w:tc>
          <w:tcPr>
            <w:tcW w:w="335"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每月固定 时间更新 公示</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社保公 开</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新型农村合作医疗基金的缴纳和报销情况，农村养老保险的参保和发放情况；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一事一 议</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一事一议筹资筹劳的项目、范围、标准及实施情况；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民主评 议</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民主评议村民委员会成员、村民小组长情况以及其他村务管理人员情况；村民委员会成员的报酬与补贴情况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村民会 议</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村民会议或者村民代表会议 讨论决定的其他事项及其实施情况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村民提 议公开事项</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经本村十分之一以上村民或者五分之一以上村民代表联名要求公开的事项</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restar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197"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村务公开</w:t>
            </w: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财务收 支</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村各项收入和支出情况；</w:t>
            </w:r>
          </w:p>
        </w:tc>
        <w:tc>
          <w:tcPr>
            <w:tcW w:w="763"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河南省民政厅关于印发《河南省村务公开规范（试行）》的通知》（豫民文 〔2016〕489 号）</w:t>
            </w:r>
          </w:p>
        </w:tc>
        <w:tc>
          <w:tcPr>
            <w:tcW w:w="335" w:type="pct"/>
            <w:vMerge w:val="restar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每月固定 时间更新 公示</w:t>
            </w: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财务审 计</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集体财务审计情况；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61"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197"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406"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计生人 口变动</w:t>
            </w: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计划生育政策的落实和人口变动情况；</w:t>
            </w:r>
          </w:p>
        </w:tc>
        <w:tc>
          <w:tcPr>
            <w:tcW w:w="763"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335" w:type="pct"/>
            <w:vMerge w:val="continue"/>
            <w:vAlign w:val="center"/>
          </w:tcPr>
          <w:p>
            <w:pPr>
              <w:jc w:val="center"/>
              <w:rPr>
                <w:rFonts w:hint="eastAsia" w:ascii="仿宋" w:hAnsi="仿宋" w:eastAsia="仿宋" w:cs="仿宋"/>
                <w:b w:val="0"/>
                <w:bCs w:val="0"/>
                <w:sz w:val="24"/>
                <w:szCs w:val="24"/>
                <w:vertAlign w:val="baseline"/>
                <w:lang w:val="en-US" w:eastAsia="zh-CN"/>
              </w:rPr>
            </w:pPr>
          </w:p>
        </w:tc>
        <w:tc>
          <w:tcPr>
            <w:tcW w:w="271"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161" w:type="pct"/>
            <w:vAlign w:val="center"/>
          </w:tcPr>
          <w:p>
            <w:pPr>
              <w:jc w:val="center"/>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19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财务公开</w:t>
            </w:r>
          </w:p>
        </w:tc>
        <w:tc>
          <w:tcPr>
            <w:tcW w:w="406" w:type="pct"/>
            <w:vAlign w:val="center"/>
          </w:tcPr>
          <w:p>
            <w:pPr>
              <w:jc w:val="left"/>
              <w:rPr>
                <w:rFonts w:hint="eastAsia" w:ascii="仿宋" w:hAnsi="仿宋" w:eastAsia="仿宋" w:cs="仿宋"/>
                <w:b w:val="0"/>
                <w:bCs w:val="0"/>
                <w:sz w:val="24"/>
                <w:szCs w:val="24"/>
                <w:vertAlign w:val="baseline"/>
                <w:lang w:val="en-US" w:eastAsia="zh-CN"/>
              </w:rPr>
            </w:pPr>
          </w:p>
        </w:tc>
        <w:tc>
          <w:tcPr>
            <w:tcW w:w="1041"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村级经常性支出、临时性支出、专项资金支出及重点工程支出。</w:t>
            </w:r>
          </w:p>
        </w:tc>
        <w:tc>
          <w:tcPr>
            <w:tcW w:w="763" w:type="pct"/>
            <w:vAlign w:val="center"/>
          </w:tcPr>
          <w:p>
            <w:pPr>
              <w:jc w:val="left"/>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村合作经济组织 财务制度（试行） （[96]财农字第 50 号）、中共河南省纪委、河南省监察厅、河南省财政厅、河南省农业厅关于印发《关于在全省推行农村集体 “三资”委托代理服务工作的意见》的通知（豫纪发[2008]18号）</w:t>
            </w:r>
          </w:p>
        </w:tc>
        <w:tc>
          <w:tcPr>
            <w:tcW w:w="335" w:type="pct"/>
            <w:vAlign w:val="center"/>
          </w:tcPr>
          <w:p>
            <w:pPr>
              <w:jc w:val="center"/>
              <w:rPr>
                <w:rFonts w:hint="eastAsia"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每月固定 时间更新 公示</w:t>
            </w:r>
          </w:p>
        </w:tc>
        <w:tc>
          <w:tcPr>
            <w:tcW w:w="271" w:type="pct"/>
            <w:vAlign w:val="center"/>
          </w:tcPr>
          <w:p>
            <w:pPr>
              <w:jc w:val="center"/>
              <w:rPr>
                <w:rFonts w:hint="default" w:ascii="仿宋" w:hAnsi="仿宋" w:eastAsia="仿宋" w:cs="仿宋"/>
                <w:b w:val="0"/>
                <w:bCs w:val="0"/>
                <w:sz w:val="24"/>
                <w:szCs w:val="24"/>
                <w:vertAlign w:val="baseline"/>
                <w:lang w:val="en-US" w:eastAsia="zh-CN"/>
              </w:rPr>
            </w:pPr>
            <w:r>
              <w:rPr>
                <w:rFonts w:hint="default" w:ascii="仿宋" w:hAnsi="仿宋" w:eastAsia="仿宋" w:cs="仿宋"/>
                <w:b w:val="0"/>
                <w:bCs w:val="0"/>
                <w:sz w:val="24"/>
                <w:szCs w:val="24"/>
                <w:vertAlign w:val="baseline"/>
                <w:lang w:val="en-US" w:eastAsia="zh-CN"/>
              </w:rPr>
              <w:t>行政村</w:t>
            </w:r>
          </w:p>
        </w:tc>
        <w:tc>
          <w:tcPr>
            <w:tcW w:w="377" w:type="pct"/>
            <w:vAlign w:val="center"/>
          </w:tcPr>
          <w:p>
            <w:pPr>
              <w:jc w:val="center"/>
              <w:rPr>
                <w:rFonts w:hint="eastAsia" w:ascii="微软雅黑" w:hAnsi="微软雅黑" w:eastAsia="微软雅黑" w:cs="微软雅黑"/>
                <w:b w:val="0"/>
                <w:bCs w:val="0"/>
                <w:sz w:val="24"/>
                <w:szCs w:val="24"/>
                <w:vertAlign w:val="baseline"/>
                <w:lang w:val="en-US" w:eastAsia="zh-CN"/>
              </w:rPr>
            </w:pPr>
            <w:r>
              <w:rPr>
                <w:rFonts w:hint="eastAsia" w:ascii="微软雅黑" w:hAnsi="微软雅黑" w:eastAsia="微软雅黑" w:cs="微软雅黑"/>
                <w:b w:val="0"/>
                <w:bCs w:val="0"/>
                <w:sz w:val="24"/>
                <w:szCs w:val="24"/>
                <w:vertAlign w:val="baseline"/>
                <w:lang w:val="en-US" w:eastAsia="zh-CN"/>
              </w:rPr>
              <w:t>☼</w:t>
            </w:r>
            <w:r>
              <w:rPr>
                <w:rFonts w:hint="eastAsia" w:ascii="仿宋" w:hAnsi="仿宋" w:eastAsia="仿宋" w:cs="仿宋"/>
                <w:b w:val="0"/>
                <w:bCs w:val="0"/>
                <w:sz w:val="24"/>
                <w:szCs w:val="24"/>
                <w:vertAlign w:val="baseline"/>
                <w:lang w:val="en-US" w:eastAsia="zh-CN"/>
              </w:rPr>
              <w:t>村公告栏（电子屏）</w:t>
            </w:r>
          </w:p>
        </w:tc>
        <w:tc>
          <w:tcPr>
            <w:tcW w:w="25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48" w:type="pct"/>
            <w:vAlign w:val="center"/>
          </w:tcPr>
          <w:p>
            <w:pPr>
              <w:jc w:val="center"/>
              <w:rPr>
                <w:rFonts w:hint="eastAsia" w:ascii="仿宋" w:hAnsi="仿宋" w:eastAsia="仿宋" w:cs="仿宋"/>
                <w:b w:val="0"/>
                <w:bCs w:val="0"/>
                <w:sz w:val="24"/>
                <w:szCs w:val="24"/>
                <w:vertAlign w:val="baseline"/>
                <w:lang w:val="en-US" w:eastAsia="zh-CN"/>
              </w:rPr>
            </w:pPr>
          </w:p>
        </w:tc>
        <w:tc>
          <w:tcPr>
            <w:tcW w:w="177"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c>
          <w:tcPr>
            <w:tcW w:w="266"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62" w:type="pct"/>
            <w:vAlign w:val="center"/>
          </w:tcPr>
          <w:p>
            <w:pPr>
              <w:jc w:val="center"/>
              <w:rPr>
                <w:rFonts w:hint="eastAsia" w:ascii="仿宋" w:hAnsi="仿宋" w:eastAsia="仿宋" w:cs="仿宋"/>
                <w:b w:val="0"/>
                <w:bCs w:val="0"/>
                <w:sz w:val="24"/>
                <w:szCs w:val="24"/>
                <w:vertAlign w:val="baseline"/>
                <w:lang w:val="en-US" w:eastAsia="zh-CN"/>
              </w:rPr>
            </w:pPr>
          </w:p>
        </w:tc>
        <w:tc>
          <w:tcPr>
            <w:tcW w:w="174" w:type="pct"/>
            <w:vAlign w:val="center"/>
          </w:tcPr>
          <w:p>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w:t>
            </w:r>
          </w:p>
        </w:tc>
      </w:tr>
    </w:tbl>
    <w:p>
      <w:pPr>
        <w:jc w:val="left"/>
        <w:rPr>
          <w:rFonts w:hint="default" w:ascii="仿宋" w:hAnsi="仿宋" w:eastAsia="仿宋" w:cs="仿宋"/>
          <w:b w:val="0"/>
          <w:bCs w:val="0"/>
          <w:sz w:val="24"/>
          <w:szCs w:val="24"/>
          <w:vertAlign w:val="baseline"/>
          <w:lang w:val="en-US" w:eastAsia="zh-CN"/>
        </w:rPr>
      </w:pPr>
    </w:p>
    <w:sectPr>
      <w:footerReference r:id="rId3" w:type="default"/>
      <w:pgSz w:w="16783" w:h="11850" w:orient="landscape"/>
      <w:pgMar w:top="1800" w:right="1440" w:bottom="1800" w:left="144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F11F15"/>
    <w:multiLevelType w:val="singleLevel"/>
    <w:tmpl w:val="8AF11F15"/>
    <w:lvl w:ilvl="0" w:tentative="0">
      <w:start w:val="1"/>
      <w:numFmt w:val="decimal"/>
      <w:lvlText w:val="%1."/>
      <w:lvlJc w:val="left"/>
      <w:pPr>
        <w:tabs>
          <w:tab w:val="left" w:pos="312"/>
        </w:tabs>
      </w:pPr>
    </w:lvl>
  </w:abstractNum>
  <w:abstractNum w:abstractNumId="1">
    <w:nsid w:val="8C8707E5"/>
    <w:multiLevelType w:val="singleLevel"/>
    <w:tmpl w:val="8C8707E5"/>
    <w:lvl w:ilvl="0" w:tentative="0">
      <w:start w:val="1"/>
      <w:numFmt w:val="decimal"/>
      <w:lvlText w:val="%1."/>
      <w:lvlJc w:val="left"/>
      <w:pPr>
        <w:tabs>
          <w:tab w:val="left" w:pos="312"/>
        </w:tabs>
      </w:pPr>
    </w:lvl>
  </w:abstractNum>
  <w:abstractNum w:abstractNumId="2">
    <w:nsid w:val="B663627A"/>
    <w:multiLevelType w:val="singleLevel"/>
    <w:tmpl w:val="B663627A"/>
    <w:lvl w:ilvl="0" w:tentative="0">
      <w:start w:val="1"/>
      <w:numFmt w:val="decimal"/>
      <w:lvlText w:val="%1."/>
      <w:lvlJc w:val="left"/>
      <w:pPr>
        <w:tabs>
          <w:tab w:val="left" w:pos="312"/>
        </w:tabs>
      </w:pPr>
    </w:lvl>
  </w:abstractNum>
  <w:abstractNum w:abstractNumId="3">
    <w:nsid w:val="BE339B34"/>
    <w:multiLevelType w:val="singleLevel"/>
    <w:tmpl w:val="BE339B34"/>
    <w:lvl w:ilvl="0" w:tentative="0">
      <w:start w:val="1"/>
      <w:numFmt w:val="decimal"/>
      <w:lvlText w:val="%1."/>
      <w:lvlJc w:val="left"/>
      <w:pPr>
        <w:tabs>
          <w:tab w:val="left" w:pos="312"/>
        </w:tabs>
      </w:pPr>
    </w:lvl>
  </w:abstractNum>
  <w:abstractNum w:abstractNumId="4">
    <w:nsid w:val="D579D74F"/>
    <w:multiLevelType w:val="singleLevel"/>
    <w:tmpl w:val="D579D74F"/>
    <w:lvl w:ilvl="0" w:tentative="0">
      <w:start w:val="1"/>
      <w:numFmt w:val="decimal"/>
      <w:lvlText w:val="%1."/>
      <w:lvlJc w:val="left"/>
      <w:pPr>
        <w:tabs>
          <w:tab w:val="left" w:pos="312"/>
        </w:tabs>
      </w:pPr>
    </w:lvl>
  </w:abstractNum>
  <w:abstractNum w:abstractNumId="5">
    <w:nsid w:val="DFB89514"/>
    <w:multiLevelType w:val="singleLevel"/>
    <w:tmpl w:val="DFB89514"/>
    <w:lvl w:ilvl="0" w:tentative="0">
      <w:start w:val="1"/>
      <w:numFmt w:val="decimal"/>
      <w:lvlText w:val="%1."/>
      <w:lvlJc w:val="left"/>
      <w:pPr>
        <w:tabs>
          <w:tab w:val="left" w:pos="312"/>
        </w:tabs>
      </w:pPr>
    </w:lvl>
  </w:abstractNum>
  <w:abstractNum w:abstractNumId="6">
    <w:nsid w:val="E3E1F945"/>
    <w:multiLevelType w:val="singleLevel"/>
    <w:tmpl w:val="E3E1F945"/>
    <w:lvl w:ilvl="0" w:tentative="0">
      <w:start w:val="1"/>
      <w:numFmt w:val="decimal"/>
      <w:lvlText w:val="%1."/>
      <w:lvlJc w:val="left"/>
      <w:pPr>
        <w:tabs>
          <w:tab w:val="left" w:pos="312"/>
        </w:tabs>
      </w:pPr>
    </w:lvl>
  </w:abstractNum>
  <w:abstractNum w:abstractNumId="7">
    <w:nsid w:val="F2F979E9"/>
    <w:multiLevelType w:val="singleLevel"/>
    <w:tmpl w:val="F2F979E9"/>
    <w:lvl w:ilvl="0" w:tentative="0">
      <w:start w:val="1"/>
      <w:numFmt w:val="decimal"/>
      <w:lvlText w:val="%1."/>
      <w:lvlJc w:val="left"/>
      <w:pPr>
        <w:tabs>
          <w:tab w:val="left" w:pos="312"/>
        </w:tabs>
      </w:pPr>
    </w:lvl>
  </w:abstractNum>
  <w:abstractNum w:abstractNumId="8">
    <w:nsid w:val="F3F8FEB9"/>
    <w:multiLevelType w:val="singleLevel"/>
    <w:tmpl w:val="F3F8FEB9"/>
    <w:lvl w:ilvl="0" w:tentative="0">
      <w:start w:val="1"/>
      <w:numFmt w:val="decimal"/>
      <w:lvlText w:val="%1."/>
      <w:lvlJc w:val="left"/>
      <w:pPr>
        <w:tabs>
          <w:tab w:val="left" w:pos="312"/>
        </w:tabs>
      </w:pPr>
    </w:lvl>
  </w:abstractNum>
  <w:abstractNum w:abstractNumId="9">
    <w:nsid w:val="25F7BC71"/>
    <w:multiLevelType w:val="singleLevel"/>
    <w:tmpl w:val="25F7BC71"/>
    <w:lvl w:ilvl="0" w:tentative="0">
      <w:start w:val="1"/>
      <w:numFmt w:val="decimal"/>
      <w:lvlText w:val="%1."/>
      <w:lvlJc w:val="left"/>
      <w:pPr>
        <w:tabs>
          <w:tab w:val="left" w:pos="312"/>
        </w:tabs>
      </w:pPr>
    </w:lvl>
  </w:abstractNum>
  <w:abstractNum w:abstractNumId="10">
    <w:nsid w:val="2E261C66"/>
    <w:multiLevelType w:val="singleLevel"/>
    <w:tmpl w:val="2E261C66"/>
    <w:lvl w:ilvl="0" w:tentative="0">
      <w:start w:val="1"/>
      <w:numFmt w:val="decimal"/>
      <w:lvlText w:val="%1."/>
      <w:lvlJc w:val="left"/>
      <w:pPr>
        <w:tabs>
          <w:tab w:val="left" w:pos="312"/>
        </w:tabs>
      </w:pPr>
    </w:lvl>
  </w:abstractNum>
  <w:abstractNum w:abstractNumId="11">
    <w:nsid w:val="2F156C6E"/>
    <w:multiLevelType w:val="singleLevel"/>
    <w:tmpl w:val="2F156C6E"/>
    <w:lvl w:ilvl="0" w:tentative="0">
      <w:start w:val="1"/>
      <w:numFmt w:val="decimal"/>
      <w:lvlText w:val="%1."/>
      <w:lvlJc w:val="left"/>
      <w:pPr>
        <w:tabs>
          <w:tab w:val="left" w:pos="312"/>
        </w:tabs>
      </w:pPr>
    </w:lvl>
  </w:abstractNum>
  <w:abstractNum w:abstractNumId="12">
    <w:nsid w:val="3B72B4DF"/>
    <w:multiLevelType w:val="singleLevel"/>
    <w:tmpl w:val="3B72B4DF"/>
    <w:lvl w:ilvl="0" w:tentative="0">
      <w:start w:val="1"/>
      <w:numFmt w:val="decimal"/>
      <w:lvlText w:val="%1."/>
      <w:lvlJc w:val="left"/>
      <w:pPr>
        <w:tabs>
          <w:tab w:val="left" w:pos="312"/>
        </w:tabs>
      </w:pPr>
    </w:lvl>
  </w:abstractNum>
  <w:abstractNum w:abstractNumId="13">
    <w:nsid w:val="6EF12ED1"/>
    <w:multiLevelType w:val="singleLevel"/>
    <w:tmpl w:val="6EF12ED1"/>
    <w:lvl w:ilvl="0" w:tentative="0">
      <w:start w:val="1"/>
      <w:numFmt w:val="decimal"/>
      <w:lvlText w:val="%1."/>
      <w:lvlJc w:val="left"/>
      <w:pPr>
        <w:tabs>
          <w:tab w:val="left" w:pos="312"/>
        </w:tabs>
      </w:pPr>
    </w:lvl>
  </w:abstractNum>
  <w:num w:numId="1">
    <w:abstractNumId w:val="9"/>
  </w:num>
  <w:num w:numId="2">
    <w:abstractNumId w:val="2"/>
  </w:num>
  <w:num w:numId="3">
    <w:abstractNumId w:val="6"/>
  </w:num>
  <w:num w:numId="4">
    <w:abstractNumId w:val="4"/>
  </w:num>
  <w:num w:numId="5">
    <w:abstractNumId w:val="8"/>
  </w:num>
  <w:num w:numId="6">
    <w:abstractNumId w:val="12"/>
  </w:num>
  <w:num w:numId="7">
    <w:abstractNumId w:val="11"/>
  </w:num>
  <w:num w:numId="8">
    <w:abstractNumId w:val="0"/>
  </w:num>
  <w:num w:numId="9">
    <w:abstractNumId w:val="3"/>
  </w:num>
  <w:num w:numId="10">
    <w:abstractNumId w:val="7"/>
  </w:num>
  <w:num w:numId="11">
    <w:abstractNumId w:val="1"/>
  </w:num>
  <w:num w:numId="12">
    <w:abstractNumId w:val="5"/>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D47DB1"/>
    <w:rsid w:val="31B958EA"/>
    <w:rsid w:val="50FA06F7"/>
    <w:rsid w:val="5ACB0DE0"/>
    <w:rsid w:val="6729727F"/>
    <w:rsid w:val="724A6684"/>
    <w:rsid w:val="7663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2020-11-23T02:48:00Z</dcterms:created>
  <dc:creator>Administrator</dc:creator>
  <cp:lastModifiedBy>Ada. </cp:lastModifiedBy>
  <dcterms:modified xsi:type="dcterms:W3CDTF">2020-12-08T11:05:55Z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