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val="en-US" w:eastAsia="zh-CN"/>
        </w:rPr>
        <w:t>城关镇</w:t>
      </w:r>
      <w:r>
        <w:rPr>
          <w:rFonts w:hint="eastAsia" w:ascii="方正小标宋简体" w:hAnsi="方正小标宋简体" w:eastAsia="方正小标宋简体" w:cs="方正小标宋简体"/>
          <w:sz w:val="56"/>
          <w:szCs w:val="56"/>
          <w:lang w:eastAsia="zh-CN"/>
        </w:rPr>
        <w:t>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default"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2020年12月10日</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城关镇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ascii="楷体" w:hAnsi="楷体" w:eastAsia="楷体" w:cs="楷体"/>
          <w:color w:val="000000"/>
          <w:kern w:val="0"/>
          <w:sz w:val="36"/>
          <w:szCs w:val="36"/>
          <w:lang w:val="en-US" w:eastAsia="zh-CN" w:bidi="ar"/>
        </w:rPr>
        <w:t xml:space="preserve">6个领域共42个基层政务公开事项按照公开事项、公开内容、公开依据、公开时限、公开主体、公开渠道和载体、公开对象和公开方式等要素进行标准化规范。其中，涉及集体土地征收领域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eastAsia" w:ascii="Times New Roman" w:hAnsi="Times New Roman" w:cs="Times New Roman"/>
          <w:color w:val="000000"/>
          <w:kern w:val="0"/>
          <w:sz w:val="36"/>
          <w:szCs w:val="36"/>
          <w:lang w:val="en-US" w:eastAsia="zh-CN" w:bidi="ar"/>
        </w:rPr>
        <w:t>5</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城关镇</w:t>
      </w:r>
      <w:r>
        <w:rPr>
          <w:rFonts w:hint="eastAsia" w:ascii="宋体" w:hAnsi="宋体" w:eastAsia="宋体" w:cs="宋体"/>
          <w:color w:val="000000"/>
          <w:kern w:val="0"/>
          <w:sz w:val="24"/>
          <w:szCs w:val="24"/>
          <w:lang w:val="en-US" w:eastAsia="zh-CN" w:bidi="ar"/>
        </w:rPr>
        <w:t>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城关镇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城关镇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城关镇</w:t>
      </w:r>
      <w:r>
        <w:rPr>
          <w:rFonts w:hint="eastAsia" w:ascii="宋体" w:hAnsi="宋体" w:eastAsia="宋体" w:cs="宋体"/>
          <w:color w:val="000000"/>
          <w:kern w:val="0"/>
          <w:sz w:val="24"/>
          <w:szCs w:val="24"/>
          <w:lang w:val="en-US" w:eastAsia="zh-CN" w:bidi="ar"/>
        </w:rPr>
        <w:t>卫生健康领域基层政务公开标准目录（</w:t>
      </w:r>
      <w:r>
        <w:rPr>
          <w:rFonts w:hint="eastAsia" w:ascii="宋体" w:hAnsi="宋体" w:cs="宋体"/>
          <w:color w:val="000000"/>
          <w:kern w:val="0"/>
          <w:sz w:val="24"/>
          <w:szCs w:val="24"/>
          <w:lang w:val="en-US" w:eastAsia="zh-CN" w:bidi="ar"/>
        </w:rPr>
        <w:t>5</w:t>
      </w:r>
      <w:r>
        <w:rPr>
          <w:rFonts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城关镇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城关镇</w:t>
      </w:r>
      <w:r>
        <w:rPr>
          <w:rFonts w:hint="eastAsia" w:ascii="宋体" w:hAnsi="宋体" w:eastAsia="宋体" w:cs="宋体"/>
          <w:color w:val="000000"/>
          <w:kern w:val="0"/>
          <w:sz w:val="24"/>
          <w:szCs w:val="24"/>
          <w:lang w:val="en-US" w:eastAsia="zh-CN" w:bidi="ar"/>
        </w:rPr>
        <w:t>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城关镇集体土地征收领域基层政务公开标准目录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城关镇社会救助领域基层政务公开标准目录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tcBorders/>
            <w:vAlign w:val="center"/>
          </w:tcPr>
          <w:p>
            <w:pPr>
              <w:pStyle w:val="7"/>
              <w:numPr>
                <w:numId w:val="0"/>
              </w:numPr>
              <w:tabs>
                <w:tab w:val="left" w:pos="356"/>
              </w:tabs>
              <w:spacing w:line="280" w:lineRule="auto"/>
              <w:ind w:right="90" w:rightChars="0"/>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1.《社会救助暂行办法》（国务院令第 649 号）</w:t>
            </w:r>
          </w:p>
          <w:p>
            <w:pPr>
              <w:pStyle w:val="7"/>
              <w:numPr>
                <w:numId w:val="0"/>
              </w:numPr>
              <w:tabs>
                <w:tab w:val="left" w:pos="356"/>
              </w:tabs>
              <w:spacing w:line="280" w:lineRule="auto"/>
              <w:ind w:right="90" w:rightChars="0"/>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2.《河南省社会救助实施办法》(豫政〔2014〕92 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3.各地配套政策法规文件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《中华人民共和国政府信息公开条例》（中国人民共和国国务院令第 711 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1.河南省民政厅《关于提高2019年最低生活保障标准、财政补助水平及特困人员供养标准的通知》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pStyle w:val="7"/>
              <w:numPr>
                <w:numId w:val="0"/>
              </w:numPr>
              <w:tabs>
                <w:tab w:val="left" w:pos="350"/>
              </w:tabs>
              <w:spacing w:before="19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1.办理事项</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2.办理条件</w:t>
            </w:r>
          </w:p>
          <w:p>
            <w:pPr>
              <w:pStyle w:val="7"/>
              <w:numPr>
                <w:numId w:val="0"/>
              </w:numPr>
              <w:tabs>
                <w:tab w:val="left" w:pos="350"/>
              </w:tabs>
              <w:spacing w:before="53"/>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3.最低生活保障标准</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4.申请材料</w:t>
            </w:r>
          </w:p>
          <w:p>
            <w:pPr>
              <w:pStyle w:val="7"/>
              <w:numPr>
                <w:numId w:val="0"/>
              </w:numPr>
              <w:tabs>
                <w:tab w:val="left" w:pos="350"/>
              </w:tabs>
              <w:spacing w:before="53"/>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5.办理流程</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6.办理时间、地点</w:t>
            </w:r>
          </w:p>
          <w:p>
            <w:pPr>
              <w:pStyle w:val="7"/>
              <w:numPr>
                <w:numId w:val="0"/>
              </w:numPr>
              <w:tabs>
                <w:tab w:val="left" w:pos="350"/>
              </w:tabs>
              <w:spacing w:before="52"/>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7.联系方式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pStyle w:val="7"/>
              <w:numPr>
                <w:ilvl w:val="0"/>
                <w:numId w:val="0"/>
              </w:numPr>
              <w:tabs>
                <w:tab w:val="left" w:pos="350"/>
              </w:tabs>
              <w:spacing w:before="53"/>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1.镇级：辖区内各居委会的对象人数</w:t>
            </w:r>
          </w:p>
          <w:p>
            <w:pPr>
              <w:pStyle w:val="7"/>
              <w:numPr>
                <w:ilvl w:val="0"/>
                <w:numId w:val="0"/>
              </w:numPr>
              <w:tabs>
                <w:tab w:val="left" w:pos="350"/>
              </w:tabs>
              <w:spacing w:before="53"/>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2.村级：户主姓名、保障人口数、保障金额、致困原因、纳入时间、其它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17"/>
        <w:gridCol w:w="932"/>
        <w:gridCol w:w="2291"/>
        <w:gridCol w:w="1545"/>
        <w:gridCol w:w="1330"/>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29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29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291" w:type="dxa"/>
            <w:vAlign w:val="center"/>
          </w:tcPr>
          <w:p>
            <w:pPr>
              <w:pStyle w:val="7"/>
              <w:numPr>
                <w:numId w:val="0"/>
              </w:numPr>
              <w:tabs>
                <w:tab w:val="left" w:pos="350"/>
              </w:tabs>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1.办理事项</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2.办理条件</w:t>
            </w:r>
          </w:p>
          <w:p>
            <w:pPr>
              <w:pStyle w:val="7"/>
              <w:numPr>
                <w:numId w:val="0"/>
              </w:numPr>
              <w:tabs>
                <w:tab w:val="left" w:pos="350"/>
              </w:tabs>
              <w:spacing w:before="53"/>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3.救助供养标准</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4.申请材料</w:t>
            </w:r>
          </w:p>
          <w:p>
            <w:pPr>
              <w:pStyle w:val="7"/>
              <w:numPr>
                <w:numId w:val="0"/>
              </w:numPr>
              <w:tabs>
                <w:tab w:val="left" w:pos="350"/>
              </w:tabs>
              <w:spacing w:before="53"/>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5.办理流程</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6.办理时间、地点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7.联系方式</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291" w:type="dxa"/>
            <w:vAlign w:val="center"/>
          </w:tcPr>
          <w:p>
            <w:pPr>
              <w:pStyle w:val="7"/>
              <w:numPr>
                <w:ilvl w:val="0"/>
                <w:numId w:val="0"/>
              </w:numPr>
              <w:tabs>
                <w:tab w:val="left" w:pos="350"/>
              </w:tabs>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1.镇级：辖区内各居委会的对象人数</w:t>
            </w:r>
          </w:p>
          <w:p>
            <w:pPr>
              <w:pStyle w:val="7"/>
              <w:numPr>
                <w:ilvl w:val="0"/>
                <w:numId w:val="0"/>
              </w:numPr>
              <w:tabs>
                <w:tab w:val="left" w:pos="350"/>
              </w:tabs>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2.村级：对象姓名、出生年月、纳入时间、其它</w:t>
            </w:r>
          </w:p>
        </w:tc>
        <w:tc>
          <w:tcPr>
            <w:tcW w:w="1545" w:type="dxa"/>
            <w:vAlign w:val="center"/>
          </w:tcPr>
          <w:p>
            <w:pPr>
              <w:pStyle w:val="7"/>
              <w:numPr>
                <w:ilvl w:val="0"/>
                <w:numId w:val="0"/>
              </w:numPr>
              <w:tabs>
                <w:tab w:val="left" w:pos="350"/>
              </w:tabs>
              <w:spacing w:before="53"/>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《国务院关于进一步健全特困人员救助供养制度的意见》（ 国发〔2016〕14 号）《河南省人民政府关于印发供养</w:t>
            </w:r>
            <w:r>
              <w:rPr>
                <w:rFonts w:hint="eastAsia" w:ascii="仿宋_GB2312" w:hAnsi="仿宋_GB2312" w:eastAsia="仿宋_GB2312" w:cs="仿宋_GB2312"/>
                <w:b w:val="0"/>
                <w:bCs w:val="0"/>
                <w:kern w:val="2"/>
                <w:sz w:val="24"/>
                <w:szCs w:val="24"/>
                <w:vertAlign w:val="baseline"/>
                <w:lang w:val="en-US" w:eastAsia="zh-CN" w:bidi="ar-SA"/>
              </w:rPr>
              <w:t>河南省特困人员救助办法的通知》（豫政〔2016〕79 号）</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29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29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政策法规文件</w:t>
            </w:r>
          </w:p>
        </w:tc>
        <w:tc>
          <w:tcPr>
            <w:tcW w:w="2291" w:type="dxa"/>
            <w:vAlign w:val="center"/>
          </w:tcPr>
          <w:p>
            <w:pPr>
              <w:pStyle w:val="7"/>
              <w:numPr>
                <w:ilvl w:val="0"/>
                <w:numId w:val="3"/>
              </w:numPr>
              <w:tabs>
                <w:tab w:val="left" w:pos="350"/>
              </w:tabs>
              <w:spacing w:before="1" w:line="280" w:lineRule="auto"/>
              <w:ind w:right="-29" w:firstLine="0"/>
              <w:rPr>
                <w:rFonts w:hint="eastAsia" w:ascii="仿宋_GB2312" w:hAnsi="仿宋_GB2312" w:eastAsia="仿宋_GB2312" w:cs="仿宋_GB2312"/>
                <w:i w:val="0"/>
                <w:caps w:val="0"/>
                <w:color w:val="424242"/>
                <w:spacing w:val="0"/>
                <w:kern w:val="2"/>
                <w:sz w:val="24"/>
                <w:szCs w:val="24"/>
                <w:shd w:val="clear" w:fill="FFFFFF"/>
                <w:lang w:val="en-US" w:eastAsia="zh-CN" w:bidi="ar-SA"/>
              </w:rPr>
            </w:pPr>
            <w:r>
              <w:rPr>
                <w:rFonts w:hint="eastAsia" w:ascii="仿宋_GB2312" w:hAnsi="仿宋_GB2312" w:eastAsia="仿宋_GB2312" w:cs="仿宋_GB2312"/>
                <w:i w:val="0"/>
                <w:caps w:val="0"/>
                <w:color w:val="424242"/>
                <w:spacing w:val="0"/>
                <w:kern w:val="2"/>
                <w:sz w:val="24"/>
                <w:szCs w:val="24"/>
                <w:shd w:val="clear" w:fill="FFFFFF"/>
                <w:lang w:val="en-US" w:eastAsia="zh-CN" w:bidi="ar-SA"/>
              </w:rPr>
              <w:t>《国务院关于进一步健全特困人员救助供养制度的意见》</w:t>
            </w:r>
          </w:p>
          <w:p>
            <w:pPr>
              <w:pStyle w:val="7"/>
              <w:ind w:left="108"/>
              <w:rPr>
                <w:rFonts w:hint="eastAsia" w:ascii="仿宋_GB2312" w:hAnsi="仿宋_GB2312" w:eastAsia="仿宋_GB2312" w:cs="仿宋_GB2312"/>
                <w:i w:val="0"/>
                <w:caps w:val="0"/>
                <w:color w:val="424242"/>
                <w:spacing w:val="0"/>
                <w:kern w:val="2"/>
                <w:sz w:val="24"/>
                <w:szCs w:val="24"/>
                <w:shd w:val="clear" w:fill="FFFFFF"/>
                <w:lang w:val="en-US" w:eastAsia="zh-CN" w:bidi="ar-SA"/>
              </w:rPr>
            </w:pPr>
            <w:r>
              <w:rPr>
                <w:rFonts w:hint="eastAsia" w:ascii="仿宋_GB2312" w:hAnsi="仿宋_GB2312" w:eastAsia="仿宋_GB2312" w:cs="仿宋_GB2312"/>
                <w:i w:val="0"/>
                <w:caps w:val="0"/>
                <w:color w:val="424242"/>
                <w:spacing w:val="0"/>
                <w:kern w:val="2"/>
                <w:sz w:val="24"/>
                <w:szCs w:val="24"/>
                <w:shd w:val="clear" w:fill="FFFFFF"/>
                <w:lang w:val="en-US" w:eastAsia="zh-CN" w:bidi="ar-SA"/>
              </w:rPr>
              <w:t>（国发〔2016〕14 号）</w:t>
            </w:r>
          </w:p>
          <w:p>
            <w:pPr>
              <w:pStyle w:val="7"/>
              <w:numPr>
                <w:ilvl w:val="0"/>
                <w:numId w:val="3"/>
              </w:numPr>
              <w:tabs>
                <w:tab w:val="left" w:pos="356"/>
              </w:tabs>
              <w:spacing w:before="52" w:line="280" w:lineRule="auto"/>
              <w:ind w:right="90" w:firstLine="0"/>
              <w:rPr>
                <w:rFonts w:hint="eastAsia" w:ascii="仿宋_GB2312" w:hAnsi="仿宋_GB2312" w:eastAsia="仿宋_GB2312" w:cs="仿宋_GB2312"/>
                <w:i w:val="0"/>
                <w:caps w:val="0"/>
                <w:color w:val="424242"/>
                <w:spacing w:val="0"/>
                <w:kern w:val="2"/>
                <w:sz w:val="24"/>
                <w:szCs w:val="24"/>
                <w:shd w:val="clear" w:fill="FFFFFF"/>
                <w:lang w:val="en-US" w:eastAsia="zh-CN" w:bidi="ar-SA"/>
              </w:rPr>
            </w:pPr>
            <w:r>
              <w:rPr>
                <w:rFonts w:hint="eastAsia" w:ascii="仿宋_GB2312" w:hAnsi="仿宋_GB2312" w:eastAsia="仿宋_GB2312" w:cs="仿宋_GB2312"/>
                <w:i w:val="0"/>
                <w:caps w:val="0"/>
                <w:color w:val="424242"/>
                <w:spacing w:val="0"/>
                <w:kern w:val="2"/>
                <w:sz w:val="24"/>
                <w:szCs w:val="24"/>
                <w:shd w:val="clear" w:fill="FFFFFF"/>
                <w:lang w:val="en-US" w:eastAsia="zh-CN" w:bidi="ar-SA"/>
              </w:rPr>
              <w:t>《民政部关于贯彻落实&lt;国务院关于进一步健全特困人员救助供养制度的意见&gt;的通知》（民发〔2016〕115 号） 3.《河南省人民政府关于印发河南省特困人员救助供养办法的通知》（豫政〔2016〕79 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i w:val="0"/>
                <w:caps w:val="0"/>
                <w:color w:val="424242"/>
                <w:spacing w:val="0"/>
                <w:kern w:val="2"/>
                <w:sz w:val="24"/>
                <w:szCs w:val="24"/>
                <w:shd w:val="clear" w:fill="FFFFFF"/>
                <w:lang w:val="en-US" w:eastAsia="zh-CN" w:bidi="ar-SA"/>
              </w:rPr>
              <w:t>4.各地配套政策法规文件</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kern w:val="2"/>
                <w:sz w:val="24"/>
                <w:szCs w:val="24"/>
                <w:shd w:val="clear" w:fill="FFFFFF"/>
                <w:lang w:val="en-US" w:eastAsia="zh-CN" w:bidi="ar-SA"/>
              </w:rPr>
            </w:pPr>
            <w:r>
              <w:rPr>
                <w:rFonts w:hint="eastAsia" w:ascii="仿宋_GB2312" w:hAnsi="仿宋_GB2312" w:eastAsia="仿宋_GB2312" w:cs="仿宋_GB2312"/>
                <w:i w:val="0"/>
                <w:caps w:val="0"/>
                <w:color w:val="424242"/>
                <w:spacing w:val="0"/>
                <w:kern w:val="2"/>
                <w:sz w:val="24"/>
                <w:szCs w:val="24"/>
                <w:shd w:val="clear" w:fill="FFFFFF"/>
                <w:lang w:val="en-US" w:eastAsia="zh-CN" w:bidi="ar-SA"/>
              </w:rPr>
              <w:t>《中华人民共和国政府信息公开条例》（中国人民共和国国务院令第 711 号）</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公开事项</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公开内容</w:t>
            </w:r>
          </w:p>
        </w:tc>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依据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公开时限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主体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渠道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9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事项</w:t>
            </w:r>
          </w:p>
        </w:tc>
        <w:tc>
          <w:tcPr>
            <w:tcW w:w="22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54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330"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291" w:type="dxa"/>
            <w:vAlign w:val="center"/>
          </w:tcPr>
          <w:p>
            <w:pPr>
              <w:pStyle w:val="7"/>
              <w:numPr>
                <w:numId w:val="0"/>
              </w:numPr>
              <w:tabs>
                <w:tab w:val="left" w:pos="350"/>
              </w:tabs>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1.办理事项</w:t>
            </w:r>
          </w:p>
          <w:p>
            <w:pPr>
              <w:pStyle w:val="7"/>
              <w:numPr>
                <w:numId w:val="0"/>
              </w:numPr>
              <w:tabs>
                <w:tab w:val="left" w:pos="350"/>
              </w:tabs>
              <w:spacing w:before="53"/>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2.办理条件</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3.申请材料</w:t>
            </w:r>
          </w:p>
          <w:p>
            <w:pPr>
              <w:pStyle w:val="7"/>
              <w:numPr>
                <w:numId w:val="0"/>
              </w:numPr>
              <w:tabs>
                <w:tab w:val="left" w:pos="350"/>
              </w:tabs>
              <w:spacing w:before="53"/>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4.办理流程</w:t>
            </w:r>
          </w:p>
          <w:p>
            <w:pPr>
              <w:pStyle w:val="7"/>
              <w:numPr>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5.办理时间、地点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6.联系方式</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《中华人民共和国政府信息公开条例》（中国人民共和国国务院令第 711 号）</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291" w:type="dxa"/>
            <w:vAlign w:val="center"/>
          </w:tcPr>
          <w:p>
            <w:pPr>
              <w:pStyle w:val="7"/>
              <w:numPr>
                <w:ilvl w:val="0"/>
                <w:numId w:val="0"/>
              </w:numPr>
              <w:tabs>
                <w:tab w:val="left" w:pos="350"/>
              </w:tabs>
              <w:spacing w:before="52"/>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1.镇级：辖区内各居委会的对象人数、救助总金额</w:t>
            </w:r>
          </w:p>
          <w:p>
            <w:pPr>
              <w:pStyle w:val="7"/>
              <w:numPr>
                <w:ilvl w:val="0"/>
                <w:numId w:val="0"/>
              </w:numPr>
              <w:tabs>
                <w:tab w:val="left" w:pos="350"/>
              </w:tabs>
              <w:spacing w:before="52"/>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2.村级：临时救助对象（家庭） 姓名、救助人数、救助金额、救助事由</w:t>
            </w:r>
          </w:p>
        </w:tc>
        <w:tc>
          <w:tcPr>
            <w:tcW w:w="1545" w:type="dxa"/>
            <w:vAlign w:val="center"/>
          </w:tcPr>
          <w:p>
            <w:pPr>
              <w:pStyle w:val="7"/>
              <w:numPr>
                <w:numId w:val="0"/>
              </w:numPr>
              <w:tabs>
                <w:tab w:val="left" w:pos="350"/>
              </w:tabs>
              <w:spacing w:line="280" w:lineRule="auto"/>
              <w:ind w:right="90" w:rightChars="0"/>
              <w:jc w:val="both"/>
              <w:rPr>
                <w:sz w:val="24"/>
              </w:rPr>
            </w:pPr>
            <w:r>
              <w:rPr>
                <w:rFonts w:hint="eastAsia"/>
                <w:sz w:val="24"/>
                <w:lang w:val="en-US" w:eastAsia="zh-CN"/>
              </w:rPr>
              <w:t>1.</w:t>
            </w:r>
            <w:r>
              <w:rPr>
                <w:sz w:val="24"/>
              </w:rPr>
              <w:t>《国务院关于全面建立临时</w:t>
            </w:r>
            <w:r>
              <w:rPr>
                <w:spacing w:val="-19"/>
                <w:sz w:val="24"/>
              </w:rPr>
              <w:t>救助制度的通知》</w:t>
            </w:r>
            <w:r>
              <w:rPr>
                <w:sz w:val="24"/>
              </w:rPr>
              <w:t xml:space="preserve">（国发〔2014 </w:t>
            </w:r>
            <w:r>
              <w:rPr>
                <w:spacing w:val="-7"/>
                <w:sz w:val="24"/>
              </w:rPr>
              <w:t xml:space="preserve">〕 </w:t>
            </w:r>
            <w:r>
              <w:rPr>
                <w:sz w:val="24"/>
              </w:rPr>
              <w:t>47</w:t>
            </w:r>
            <w:r>
              <w:rPr>
                <w:spacing w:val="-30"/>
                <w:sz w:val="24"/>
              </w:rPr>
              <w:t xml:space="preserve"> 号</w:t>
            </w:r>
            <w:r>
              <w:rPr>
                <w:sz w:val="24"/>
              </w:rPr>
              <w:t>）</w:t>
            </w:r>
          </w:p>
          <w:p>
            <w:pPr>
              <w:pStyle w:val="7"/>
              <w:numPr>
                <w:numId w:val="0"/>
              </w:numPr>
              <w:tabs>
                <w:tab w:val="left" w:pos="350"/>
              </w:tabs>
              <w:spacing w:line="280" w:lineRule="auto"/>
              <w:ind w:right="90" w:rightChars="0"/>
              <w:jc w:val="both"/>
              <w:rPr>
                <w:sz w:val="24"/>
              </w:rPr>
            </w:pPr>
            <w:r>
              <w:rPr>
                <w:rFonts w:hint="eastAsia"/>
                <w:sz w:val="24"/>
                <w:lang w:val="en-US" w:eastAsia="zh-CN"/>
              </w:rPr>
              <w:t>2.</w:t>
            </w:r>
            <w:r>
              <w:rPr>
                <w:sz w:val="24"/>
              </w:rPr>
              <w:t>《民政部财政部关于进一步加</w:t>
            </w:r>
            <w:r>
              <w:rPr>
                <w:spacing w:val="-1"/>
                <w:sz w:val="24"/>
              </w:rPr>
              <w:t>强和改进临时救助工作的意见》</w:t>
            </w:r>
          </w:p>
          <w:p>
            <w:pPr>
              <w:pStyle w:val="7"/>
              <w:spacing w:before="1"/>
              <w:ind w:left="108"/>
              <w:rPr>
                <w:sz w:val="24"/>
              </w:rPr>
            </w:pPr>
            <w:r>
              <w:rPr>
                <w:sz w:val="24"/>
              </w:rPr>
              <w:t>（民发〔2018〕23 号）</w:t>
            </w:r>
          </w:p>
          <w:p>
            <w:pPr>
              <w:pStyle w:val="7"/>
              <w:numPr>
                <w:numId w:val="0"/>
              </w:numPr>
              <w:tabs>
                <w:tab w:val="left" w:pos="350"/>
              </w:tabs>
              <w:spacing w:before="52" w:line="280" w:lineRule="auto"/>
              <w:ind w:right="90" w:rightChars="0"/>
              <w:rPr>
                <w:sz w:val="24"/>
              </w:rPr>
            </w:pPr>
            <w:r>
              <w:rPr>
                <w:rFonts w:hint="eastAsia"/>
                <w:sz w:val="24"/>
                <w:lang w:val="en-US" w:eastAsia="zh-CN"/>
              </w:rPr>
              <w:t>3.</w:t>
            </w:r>
            <w:r>
              <w:rPr>
                <w:sz w:val="24"/>
              </w:rPr>
              <w:t>《河南省人民政府关于全面</w:t>
            </w:r>
            <w:r>
              <w:rPr>
                <w:spacing w:val="-4"/>
                <w:sz w:val="24"/>
              </w:rPr>
              <w:t>实施临时救助制度的意见》(豫</w:t>
            </w:r>
            <w:r>
              <w:rPr>
                <w:spacing w:val="-14"/>
                <w:sz w:val="24"/>
              </w:rPr>
              <w:t>政</w:t>
            </w:r>
          </w:p>
          <w:p>
            <w:pPr>
              <w:pStyle w:val="7"/>
              <w:spacing w:before="1"/>
              <w:ind w:left="108"/>
              <w:rPr>
                <w:sz w:val="24"/>
              </w:rPr>
            </w:pPr>
            <w:r>
              <w:rPr>
                <w:sz w:val="24"/>
              </w:rPr>
              <w:t>〔2015〕32 号)</w:t>
            </w:r>
          </w:p>
          <w:p>
            <w:pPr>
              <w:pStyle w:val="7"/>
              <w:numPr>
                <w:numId w:val="0"/>
              </w:numPr>
              <w:tabs>
                <w:tab w:val="left" w:pos="350"/>
              </w:tabs>
              <w:spacing w:before="52" w:line="280" w:lineRule="auto"/>
              <w:ind w:right="-29" w:rightChars="0"/>
              <w:jc w:val="both"/>
              <w:rPr>
                <w:sz w:val="24"/>
              </w:rPr>
            </w:pPr>
            <w:r>
              <w:rPr>
                <w:rFonts w:hint="eastAsia"/>
                <w:sz w:val="24"/>
                <w:lang w:val="en-US" w:eastAsia="zh-CN"/>
              </w:rPr>
              <w:t>4.</w:t>
            </w:r>
            <w:r>
              <w:rPr>
                <w:sz w:val="24"/>
              </w:rPr>
              <w:t>《河南民政厅河南省财政厅河</w:t>
            </w:r>
            <w:r>
              <w:rPr>
                <w:spacing w:val="10"/>
                <w:sz w:val="24"/>
              </w:rPr>
              <w:t>南省扶贫办关于进一步加强和</w:t>
            </w:r>
            <w:r>
              <w:rPr>
                <w:spacing w:val="8"/>
                <w:sz w:val="24"/>
              </w:rPr>
              <w:t>改进临时救助工作的实施意见》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sz w:val="24"/>
              </w:rPr>
              <w:t>（豫民文〔2019〕194 号）</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1.办理事项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2.办理条件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3.申请材料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4.办理流程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1.镇级：辖区内各居委会的对象人 数、救助总金额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城关镇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lang w:val="en-US"/>
              </w:rPr>
              <w:t>老年人各项补贴名称、补贴依据、补贴对象、补贴内容和标准 、补贴方式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《宜阳县人民政府办公室关于印发宜阳县高龄老人补贴发放管理暂行办法的通知》（宜政办〔2017〕92号）</w:t>
            </w:r>
          </w:p>
        </w:tc>
        <w:tc>
          <w:tcPr>
            <w:tcW w:w="147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上观乡</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1121"/>
        <w:gridCol w:w="2400"/>
        <w:gridCol w:w="1320"/>
        <w:gridCol w:w="1255"/>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20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3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河南省城乡部分计划生育家庭社会养老保险补贴</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1.办理事项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2.办理条件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3.申请材料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5.办理时间、地点、联系方式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《河南省人口与计划生育条例》</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洛阳市计划生育特殊困难家庭救助制度</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1.办理事项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2.办理条件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3.申请材料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5.办理时间、地点、联系方式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《河南省人口与计划生育条例》</w:t>
            </w:r>
          </w:p>
        </w:tc>
        <w:tc>
          <w:tcPr>
            <w:tcW w:w="12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814"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号</w:t>
            </w:r>
          </w:p>
        </w:tc>
        <w:tc>
          <w:tcPr>
            <w:tcW w:w="20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公开事项</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公开内容</w:t>
            </w:r>
          </w:p>
        </w:tc>
        <w:tc>
          <w:tcPr>
            <w:tcW w:w="13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依据</w:t>
            </w:r>
          </w:p>
        </w:tc>
        <w:tc>
          <w:tcPr>
            <w:tcW w:w="1255"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9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一级事项</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事项</w:t>
            </w:r>
          </w:p>
        </w:tc>
        <w:tc>
          <w:tcPr>
            <w:tcW w:w="240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320"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2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依申请</w:t>
            </w:r>
          </w:p>
        </w:tc>
        <w:tc>
          <w:tcPr>
            <w:tcW w:w="477"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县级</w:t>
            </w:r>
          </w:p>
        </w:tc>
        <w:tc>
          <w:tcPr>
            <w:tcW w:w="457"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河南省城镇独 生子女父母奖励扶助制度</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1.办理事项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2.办理条件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3.申请材料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5.办理时间、地点、联系方式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《河南省卫生计生委河南省财政厅关于实施城镇独生子女父母奖励扶助制度的通知》</w:t>
            </w:r>
          </w:p>
        </w:tc>
        <w:tc>
          <w:tcPr>
            <w:tcW w:w="1255"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独生子女父母奖励费</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1.办理事项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2.办理条件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3.申请材料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5.办理时间、地点、联系方式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《中华人民共和国人口与计划生育法（2015年12月27日修正）》</w:t>
            </w:r>
          </w:p>
        </w:tc>
        <w:tc>
          <w:tcPr>
            <w:tcW w:w="12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559"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814"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国家特别扶助制度</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1.办理事项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2.办理条件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3.申请材料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5.办理时间、地点、联系方式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《中华人民共和国人口与计划生育法（2015年12月27日修正）》</w:t>
            </w:r>
          </w:p>
        </w:tc>
        <w:tc>
          <w:tcPr>
            <w:tcW w:w="12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559"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814"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城关镇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对象范围、办理条件、办理材料、办理流程、办理时限、办理地点、办理结果告知方式、咨询电话：68775067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式）、办理结果告知方式、咨询电话：68775067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式）、办理结果告知方式、咨询电话：68775067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城关镇党务、村务、财务领域基层政务公开标准目录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bookmarkStart w:id="0" w:name="_GoBack"/>
            <w:r>
              <w:rPr>
                <w:rFonts w:hint="eastAsia" w:ascii="仿宋_GB2312" w:hAnsi="仿宋_GB2312" w:eastAsia="仿宋_GB2312" w:cs="仿宋_GB2312"/>
                <w:b w:val="0"/>
                <w:bCs w:val="0"/>
                <w:sz w:val="24"/>
                <w:szCs w:val="24"/>
                <w:vertAlign w:val="baseline"/>
                <w:lang w:val="en-US" w:eastAsia="zh-CN"/>
              </w:rPr>
              <w:t>村民</w:t>
            </w:r>
            <w:bookmarkEnd w:id="0"/>
            <w:r>
              <w:rPr>
                <w:rFonts w:hint="eastAsia" w:ascii="仿宋_GB2312" w:hAnsi="仿宋_GB2312" w:eastAsia="仿宋_GB2312" w:cs="仿宋_GB2312"/>
                <w:b w:val="0"/>
                <w:bCs w:val="0"/>
                <w:sz w:val="24"/>
                <w:szCs w:val="24"/>
                <w:vertAlign w:val="baseline"/>
                <w:lang w:val="en-US" w:eastAsia="zh-CN"/>
              </w:rPr>
              <w:t>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城关镇政府、各社区居委会）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镇机关、社区，微信公众号、公示栏（电子屏）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2A8F537B"/>
    <w:multiLevelType w:val="multilevel"/>
    <w:tmpl w:val="2A8F537B"/>
    <w:lvl w:ilvl="0" w:tentative="0">
      <w:start w:val="1"/>
      <w:numFmt w:val="decimal"/>
      <w:lvlText w:val="%1."/>
      <w:lvlJc w:val="left"/>
      <w:pPr>
        <w:ind w:left="108" w:hanging="241"/>
        <w:jc w:val="left"/>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421" w:hanging="241"/>
      </w:pPr>
      <w:rPr>
        <w:rFonts w:hint="default"/>
        <w:lang w:val="zh-CN" w:eastAsia="zh-CN" w:bidi="zh-CN"/>
      </w:rPr>
    </w:lvl>
    <w:lvl w:ilvl="2" w:tentative="0">
      <w:start w:val="0"/>
      <w:numFmt w:val="bullet"/>
      <w:lvlText w:val="•"/>
      <w:lvlJc w:val="left"/>
      <w:pPr>
        <w:ind w:left="742" w:hanging="241"/>
      </w:pPr>
      <w:rPr>
        <w:rFonts w:hint="default"/>
        <w:lang w:val="zh-CN" w:eastAsia="zh-CN" w:bidi="zh-CN"/>
      </w:rPr>
    </w:lvl>
    <w:lvl w:ilvl="3" w:tentative="0">
      <w:start w:val="0"/>
      <w:numFmt w:val="bullet"/>
      <w:lvlText w:val="•"/>
      <w:lvlJc w:val="left"/>
      <w:pPr>
        <w:ind w:left="1063" w:hanging="241"/>
      </w:pPr>
      <w:rPr>
        <w:rFonts w:hint="default"/>
        <w:lang w:val="zh-CN" w:eastAsia="zh-CN" w:bidi="zh-CN"/>
      </w:rPr>
    </w:lvl>
    <w:lvl w:ilvl="4" w:tentative="0">
      <w:start w:val="0"/>
      <w:numFmt w:val="bullet"/>
      <w:lvlText w:val="•"/>
      <w:lvlJc w:val="left"/>
      <w:pPr>
        <w:ind w:left="1384" w:hanging="241"/>
      </w:pPr>
      <w:rPr>
        <w:rFonts w:hint="default"/>
        <w:lang w:val="zh-CN" w:eastAsia="zh-CN" w:bidi="zh-CN"/>
      </w:rPr>
    </w:lvl>
    <w:lvl w:ilvl="5" w:tentative="0">
      <w:start w:val="0"/>
      <w:numFmt w:val="bullet"/>
      <w:lvlText w:val="•"/>
      <w:lvlJc w:val="left"/>
      <w:pPr>
        <w:ind w:left="1706" w:hanging="241"/>
      </w:pPr>
      <w:rPr>
        <w:rFonts w:hint="default"/>
        <w:lang w:val="zh-CN" w:eastAsia="zh-CN" w:bidi="zh-CN"/>
      </w:rPr>
    </w:lvl>
    <w:lvl w:ilvl="6" w:tentative="0">
      <w:start w:val="0"/>
      <w:numFmt w:val="bullet"/>
      <w:lvlText w:val="•"/>
      <w:lvlJc w:val="left"/>
      <w:pPr>
        <w:ind w:left="2027" w:hanging="241"/>
      </w:pPr>
      <w:rPr>
        <w:rFonts w:hint="default"/>
        <w:lang w:val="zh-CN" w:eastAsia="zh-CN" w:bidi="zh-CN"/>
      </w:rPr>
    </w:lvl>
    <w:lvl w:ilvl="7" w:tentative="0">
      <w:start w:val="0"/>
      <w:numFmt w:val="bullet"/>
      <w:lvlText w:val="•"/>
      <w:lvlJc w:val="left"/>
      <w:pPr>
        <w:ind w:left="2348" w:hanging="241"/>
      </w:pPr>
      <w:rPr>
        <w:rFonts w:hint="default"/>
        <w:lang w:val="zh-CN" w:eastAsia="zh-CN" w:bidi="zh-CN"/>
      </w:rPr>
    </w:lvl>
    <w:lvl w:ilvl="8" w:tentative="0">
      <w:start w:val="0"/>
      <w:numFmt w:val="bullet"/>
      <w:lvlText w:val="•"/>
      <w:lvlJc w:val="left"/>
      <w:pPr>
        <w:ind w:left="2669" w:hanging="241"/>
      </w:pPr>
      <w:rPr>
        <w:rFonts w:hint="default"/>
        <w:lang w:val="zh-CN" w:eastAsia="zh-CN" w:bidi="zh-CN"/>
      </w:rPr>
    </w:lvl>
  </w:abstractNum>
  <w:abstractNum w:abstractNumId="2">
    <w:nsid w:val="601C7453"/>
    <w:multiLevelType w:val="singleLevel"/>
    <w:tmpl w:val="601C7453"/>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A3420BD"/>
    <w:rsid w:val="0F85797C"/>
    <w:rsid w:val="133E7BBC"/>
    <w:rsid w:val="1BC51347"/>
    <w:rsid w:val="1DA7141C"/>
    <w:rsid w:val="1E565D96"/>
    <w:rsid w:val="21203776"/>
    <w:rsid w:val="240C0892"/>
    <w:rsid w:val="281B2F5F"/>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A8A6731"/>
    <w:rsid w:val="5D675909"/>
    <w:rsid w:val="5F2F71F0"/>
    <w:rsid w:val="65474321"/>
    <w:rsid w:val="661E11D5"/>
    <w:rsid w:val="67E32D02"/>
    <w:rsid w:val="67E914E2"/>
    <w:rsid w:val="69B81DB3"/>
    <w:rsid w:val="69FA677A"/>
    <w:rsid w:val="6A865AD9"/>
    <w:rsid w:val="6C44392F"/>
    <w:rsid w:val="6F1C64C9"/>
    <w:rsid w:val="715B316C"/>
    <w:rsid w:val="71705A56"/>
    <w:rsid w:val="726C5118"/>
    <w:rsid w:val="72DF6C90"/>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青青</cp:lastModifiedBy>
  <cp:lastPrinted>2020-12-11T01:36:45Z</cp:lastPrinted>
  <dcterms:modified xsi:type="dcterms:W3CDTF">2020-12-11T01:50:57Z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