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lang w:val="en-US" w:eastAsia="zh-CN"/>
        </w:rPr>
      </w:pPr>
      <w:r>
        <w:rPr>
          <w:rFonts w:hint="eastAsia" w:ascii="黑体" w:hAnsi="黑体" w:eastAsia="黑体" w:cs="黑体"/>
          <w:sz w:val="44"/>
          <w:szCs w:val="44"/>
          <w:lang w:eastAsia="zh-CN"/>
        </w:rPr>
        <w:t>宜阳县预算</w:t>
      </w:r>
      <w:r>
        <w:rPr>
          <w:rFonts w:hint="eastAsia" w:ascii="黑体" w:hAnsi="黑体" w:eastAsia="黑体" w:cs="黑体"/>
          <w:sz w:val="44"/>
          <w:szCs w:val="44"/>
          <w:lang w:val="en-US" w:eastAsia="zh-CN"/>
        </w:rPr>
        <w:t>绩效管理开展情况</w:t>
      </w:r>
    </w:p>
    <w:p>
      <w:pPr>
        <w:jc w:val="center"/>
        <w:rPr>
          <w:rFonts w:hint="eastAsia" w:ascii="仿宋" w:hAnsi="仿宋" w:eastAsia="仿宋" w:cs="仿宋"/>
          <w:sz w:val="32"/>
          <w:szCs w:val="32"/>
          <w:lang w:val="en-US" w:eastAsia="zh-CN"/>
        </w:rPr>
      </w:pPr>
      <w:bookmarkStart w:id="0" w:name="_GoBack"/>
      <w:bookmarkEnd w:id="0"/>
    </w:p>
    <w:p>
      <w:pPr>
        <w:ind w:firstLine="640" w:firstLineChars="200"/>
        <w:rPr>
          <w:rFonts w:hint="eastAsia" w:ascii="黑体" w:hAnsi="黑体" w:eastAsia="黑体" w:cs="黑体"/>
          <w:sz w:val="32"/>
          <w:szCs w:val="32"/>
        </w:rPr>
      </w:pPr>
      <w:r>
        <w:rPr>
          <w:rFonts w:hint="eastAsia" w:ascii="黑体" w:hAnsi="黑体" w:eastAsia="黑体" w:cs="黑体"/>
          <w:sz w:val="32"/>
          <w:szCs w:val="32"/>
        </w:rPr>
        <w:t>一、全面开展预算绩效管理工作的情况</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（一）加强管理制度建设</w:t>
      </w:r>
    </w:p>
    <w:p>
      <w:pPr>
        <w:rPr>
          <w:rFonts w:hint="eastAsia" w:ascii="仿宋" w:hAnsi="仿宋" w:eastAsia="仿宋" w:cs="仿宋"/>
          <w:sz w:val="32"/>
          <w:szCs w:val="32"/>
        </w:rPr>
      </w:pPr>
      <w:r>
        <w:rPr>
          <w:rFonts w:hint="eastAsia" w:ascii="仿宋" w:hAnsi="仿宋" w:eastAsia="仿宋" w:cs="仿宋"/>
          <w:sz w:val="32"/>
          <w:szCs w:val="32"/>
        </w:rPr>
        <w:t xml:space="preserve">    我局2020年成立绩效办，成立以局长为组长、主要负责人为副组长，相关业务科室负责人为成员的预算绩效管理领导小组。2020年至今，制定印发《宜阳县人民政府关于全面实施预算管理的实施意见》 《宜阳县预算绩效管理工作考核办法的通知》《宜阳县部门预算绩效目标管理办法》《宜阳县专项转移支付绩效目标管理办法》《宜阳县预算绩效监控管理办法》《宜阳县预算绩效评价管理办法》《宜阳县预算绩效评价结果应用管理办法》。为了理顺我局内部各科室工作职责，还出台了《关于建立预算绩效管理内部协调机制的通知》，绩效管理制度体系进一步完善，推动了我县预算绩效管理工作更好发展，也为今后工作提出更高要求和执行依据。</w:t>
      </w:r>
    </w:p>
    <w:p>
      <w:pPr>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（二）强化绩效目标管理，树立绩效目标意识</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在预算编制环节突出绩效导向，将绩效目标作为预算编制的前置条件。要求各单位编制年度本级部门预算项目绩效目标表和本级部门（单位）整体绩效目标表，2021年，我县预算单位申报预算项目绩效目标，涉及财政资金151315万元，共有71个部门（单位）填报了整体绩效目标表。 </w:t>
      </w:r>
    </w:p>
    <w:p>
      <w:pPr>
        <w:spacing w:line="600" w:lineRule="exact"/>
        <w:rPr>
          <w:rFonts w:hint="eastAsia" w:ascii="楷体" w:hAnsi="楷体" w:eastAsia="楷体" w:cs="楷体"/>
          <w:b/>
          <w:bCs/>
          <w:sz w:val="32"/>
          <w:szCs w:val="32"/>
        </w:rPr>
      </w:pPr>
      <w:r>
        <w:rPr>
          <w:rFonts w:hint="eastAsia" w:ascii="楷体" w:hAnsi="楷体" w:eastAsia="楷体" w:cs="楷体"/>
          <w:b/>
          <w:bCs/>
          <w:sz w:val="32"/>
          <w:szCs w:val="32"/>
        </w:rPr>
        <w:t xml:space="preserve"> </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（三）开展绩效运行跟踪监控管理</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为进一步提高财政资金产出和结果的经济性、效益性，将财政支出事中绩效监控融入全过程预算绩效管理工作。对部分项目开展绩效目标单位跟踪监控工作，其中，扶贫资金、老旧小区改造、城镇养老服务体系、高龄津贴等58个项目参与绩效运行跟踪监控管理，共涉及资金57570万元。  </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楷体" w:hAnsi="楷体" w:eastAsia="楷体" w:cs="楷体"/>
          <w:b/>
          <w:bCs/>
          <w:sz w:val="32"/>
          <w:szCs w:val="32"/>
        </w:rPr>
        <w:t>（四）开展项目绩效评价情况</w:t>
      </w:r>
    </w:p>
    <w:p>
      <w:pPr>
        <w:ind w:firstLine="640" w:firstLineChars="200"/>
        <w:rPr>
          <w:rFonts w:hint="eastAsia" w:ascii="黑体" w:hAnsi="黑体" w:eastAsia="黑体" w:cs="黑体"/>
          <w:sz w:val="32"/>
          <w:szCs w:val="32"/>
        </w:rPr>
      </w:pPr>
      <w:r>
        <w:rPr>
          <w:rFonts w:hint="eastAsia" w:ascii="仿宋" w:hAnsi="仿宋" w:eastAsia="仿宋" w:cs="仿宋"/>
          <w:sz w:val="32"/>
          <w:szCs w:val="32"/>
        </w:rPr>
        <w:t>预算部门开展绩效自评和综合评价是资金使用单位对绩效目标完成情况的信息反馈，是全过程预算绩效管理的重要组成部分。要求预算部门在年度预算执行完成后，组织对上年所有支出项目开展绩效自评。2021年，对抗疫国债资金项目、薄改资金、学前教育资金、污水处理及排水管网资金、大气污染防治资金、公共文化服务体系建设资金等123个项目进行评价，涉及资金45789万元。同时，我局邀请第三方专业机构挑选3个与社会密切相关的民生支出项目开展重点评价，涉及一场两馆、污水处理及排水管网等项目，共涉及财政资金122490万元。</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二、开展预算绩效目标编制工作</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为深入推进全县预算绩效管理工作，提高预算绩效管理人员的业务素质和工作能力，确保预算绩效管理工作的高质量发展，宜阳县财政局通过举办预算绩效管理业务培训班、建立微信群等方式，将预算管理一体化系统内的绩效目标的操作要求进行讲解，及时沟通在编制过程中遇到的问题，并同时对绩效目标的指标分类、填报要求进行分析，要求各部门充分认识到绩效目标管理工作的重要性。 </w:t>
      </w:r>
    </w:p>
    <w:p>
      <w:pPr>
        <w:spacing w:line="600" w:lineRule="exact"/>
        <w:rPr>
          <w:rFonts w:hint="eastAsia" w:ascii="仿宋" w:hAnsi="仿宋" w:eastAsia="仿宋" w:cs="仿宋"/>
          <w:sz w:val="32"/>
          <w:szCs w:val="32"/>
        </w:rPr>
      </w:pPr>
      <w:r>
        <w:rPr>
          <w:rFonts w:hint="eastAsia" w:ascii="仿宋" w:hAnsi="仿宋" w:eastAsia="仿宋" w:cs="仿宋"/>
          <w:sz w:val="32"/>
          <w:szCs w:val="32"/>
        </w:rPr>
        <w:t xml:space="preserve">    结合实际情况，督促各预算单位（部门）在编制2022年预算时，按照“绩效优先”原则，将绩效目标作为预算安排的前置条件，根据各部门职责职能、年度计划以及预期投入、支出范围等内容填报部门预算项目支出和部门整体支出绩效目标。通过“宜阳县预算管理一体化系统”报送项目支出绩效目标，实现绩效目标与预算编制同步编制、同步审核、同步批复、同步下达，并强调严格按照确定的绩效目标实施项目。</w:t>
      </w:r>
    </w:p>
    <w:p>
      <w:pPr>
        <w:rPr>
          <w:rFonts w:hint="eastAsia" w:ascii="仿宋" w:hAnsi="仿宋" w:eastAsia="仿宋" w:cs="仿宋"/>
          <w:sz w:val="32"/>
          <w:szCs w:val="32"/>
        </w:rPr>
      </w:pPr>
      <w:r>
        <w:rPr>
          <w:rFonts w:hint="eastAsia" w:ascii="仿宋" w:hAnsi="仿宋" w:eastAsia="仿宋" w:cs="仿宋"/>
          <w:sz w:val="32"/>
          <w:szCs w:val="32"/>
        </w:rPr>
        <w:t xml:space="preserve">    自开展以来，宜阳县各预算单位均通过“宜阳预算管理一体化系统”进行财政项目资金绩效目标编制工作，财政局各部门严把目标审核关，在预算管理一体化系统查看具体项目审核状态和整体审核进度，加强部门单位、财政支出科室和绩效办的沟通联系，并运用现场或者电话交流的形式，确保预算绩效目标编制合理规范。在审核过程中，通过部门经办—部门审核—科室经办—科室审核—绩效经办—绩效审核的流程，对部门项目绩效和整体绩效进行审核，对于绩效目标设定不合理、绩效指标设置不规范的预算单位，目标和指标及时退回，按照流程重新送审，顺利完成了158个部门预算项目绩效目标和71个部门整体支出绩效目标指标设置的审核工作，实现了绩效目标管理的全覆盖。</w:t>
      </w:r>
    </w:p>
    <w:p>
      <w:p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三、绩效评价和结果应用</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 xml:space="preserve">（一）提升绩效评价意识，扩大绩效自评范围 </w:t>
      </w:r>
    </w:p>
    <w:p>
      <w:pPr>
        <w:rPr>
          <w:rFonts w:hint="eastAsia" w:ascii="仿宋" w:hAnsi="仿宋" w:eastAsia="仿宋" w:cs="仿宋"/>
          <w:sz w:val="32"/>
          <w:szCs w:val="32"/>
        </w:rPr>
      </w:pPr>
      <w:r>
        <w:rPr>
          <w:rFonts w:hint="eastAsia" w:ascii="仿宋" w:hAnsi="仿宋" w:eastAsia="仿宋" w:cs="仿宋"/>
          <w:sz w:val="32"/>
          <w:szCs w:val="32"/>
        </w:rPr>
        <w:t xml:space="preserve">    组织预算部门在年度预算执行完毕后，对上年支出项目开展绩效自评，绩效自评项目158个，涉及财政资金130420.38万元。</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（二）提前谋划，提高重点绩效评价项目选取科学性</w:t>
      </w:r>
    </w:p>
    <w:p>
      <w:pPr>
        <w:rPr>
          <w:rFonts w:hint="eastAsia" w:ascii="仿宋" w:hAnsi="仿宋" w:eastAsia="仿宋" w:cs="仿宋"/>
          <w:sz w:val="32"/>
          <w:szCs w:val="32"/>
        </w:rPr>
      </w:pPr>
      <w:r>
        <w:rPr>
          <w:rFonts w:hint="eastAsia" w:ascii="仿宋" w:hAnsi="仿宋" w:eastAsia="仿宋" w:cs="仿宋"/>
          <w:sz w:val="32"/>
          <w:szCs w:val="32"/>
        </w:rPr>
        <w:t xml:space="preserve">    在编制2022年部门预算时，认真梳理预算部门、单位的支出项目，及时开展重点绩效评价工作，选取原则是贯彻落实县委、县政府重大方针政策和决策部署的、覆盖面广、影响力大、社会关注度高、实施期长、金额较大的项目，从备选项目中选3至5个项目开展重点评价。</w:t>
      </w:r>
    </w:p>
    <w:p>
      <w:pPr>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（三）注重绩效评价结果应用</w:t>
      </w:r>
    </w:p>
    <w:p>
      <w:pPr>
        <w:rPr>
          <w:rFonts w:hint="eastAsia" w:ascii="仿宋" w:hAnsi="仿宋" w:eastAsia="仿宋" w:cs="仿宋"/>
          <w:sz w:val="32"/>
          <w:szCs w:val="32"/>
        </w:rPr>
      </w:pPr>
      <w:r>
        <w:rPr>
          <w:rFonts w:hint="eastAsia" w:ascii="仿宋" w:hAnsi="仿宋" w:eastAsia="仿宋" w:cs="仿宋"/>
          <w:sz w:val="32"/>
          <w:szCs w:val="32"/>
        </w:rPr>
        <w:t xml:space="preserve">    根据绩效评价报告提出的问题和建议，提出切实可行的结果应用建议，及时对资金额进行调整，提出改善管理、制定政策等建议，全面提升项目评价质量、结果应用水平及预算单位对项目实施的重视度和规范度，被评价单位根据绩效评价结果及整改要求，通过加强绩效目标管理、完善制度办法、调整资金分配方式、提高预算管理水平等具体措施进行整改。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751"/>
    <w:rsid w:val="000450CF"/>
    <w:rsid w:val="00103B6D"/>
    <w:rsid w:val="002E42C2"/>
    <w:rsid w:val="0033496A"/>
    <w:rsid w:val="003A7E83"/>
    <w:rsid w:val="00433164"/>
    <w:rsid w:val="00595432"/>
    <w:rsid w:val="00604C70"/>
    <w:rsid w:val="006A5862"/>
    <w:rsid w:val="006F26B5"/>
    <w:rsid w:val="007465FA"/>
    <w:rsid w:val="007B4C24"/>
    <w:rsid w:val="007E079C"/>
    <w:rsid w:val="008832DB"/>
    <w:rsid w:val="009B3E96"/>
    <w:rsid w:val="009B40B1"/>
    <w:rsid w:val="009E6BB5"/>
    <w:rsid w:val="00A27573"/>
    <w:rsid w:val="00AE2751"/>
    <w:rsid w:val="00BA1F50"/>
    <w:rsid w:val="00CF30BE"/>
    <w:rsid w:val="00FA0422"/>
    <w:rsid w:val="00FD118B"/>
    <w:rsid w:val="4FBE0632"/>
    <w:rsid w:val="75A532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305</Words>
  <Characters>1745</Characters>
  <Lines>14</Lines>
  <Paragraphs>4</Paragraphs>
  <TotalTime>149</TotalTime>
  <ScaleCrop>false</ScaleCrop>
  <LinksUpToDate>false</LinksUpToDate>
  <CharactersWithSpaces>2046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2022-04-13T02:50:00Z</dcterms:created>
  <dc:creator>微软用户</dc:creator>
  <cp:lastModifiedBy>Administrator</cp:lastModifiedBy>
  <dcterms:modified xsi:type="dcterms:W3CDTF">2022-04-13T09:51:29Z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