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DBF7F" w14:textId="0D3BCD25" w:rsidR="00EF0117" w:rsidRDefault="00A2131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宜阳县先进制造业开发区</w:t>
      </w:r>
      <w:r w:rsidR="00EF0117">
        <w:rPr>
          <w:rFonts w:ascii="方正小标宋_GBK" w:eastAsia="方正小标宋_GBK" w:hint="eastAsia"/>
          <w:sz w:val="38"/>
          <w:szCs w:val="38"/>
        </w:rPr>
        <w:t>总体发展规划</w:t>
      </w:r>
    </w:p>
    <w:p w14:paraId="24FCE446" w14:textId="77777777" w:rsidR="00FD42D8" w:rsidRDefault="003B5CEB" w:rsidP="00424AE9">
      <w:pPr>
        <w:adjustRightInd w:val="0"/>
        <w:snapToGrid w:val="0"/>
        <w:spacing w:after="100" w:afterAutospacing="1"/>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41AA06E8" w14:textId="77777777" w:rsidR="00FD42D8" w:rsidRDefault="003B5CE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849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26"/>
        <w:gridCol w:w="142"/>
        <w:gridCol w:w="1016"/>
        <w:gridCol w:w="5811"/>
      </w:tblGrid>
      <w:tr w:rsidR="00FD42D8" w14:paraId="55C3A51A" w14:textId="77777777" w:rsidTr="00315F67">
        <w:trPr>
          <w:trHeight w:val="568"/>
        </w:trPr>
        <w:tc>
          <w:tcPr>
            <w:tcW w:w="1526" w:type="dxa"/>
            <w:vAlign w:val="center"/>
          </w:tcPr>
          <w:p w14:paraId="32D7C767" w14:textId="77777777" w:rsidR="00FD42D8" w:rsidRPr="00EF0117" w:rsidRDefault="003B5CEB">
            <w:pPr>
              <w:adjustRightInd w:val="0"/>
              <w:snapToGrid w:val="0"/>
              <w:jc w:val="center"/>
              <w:rPr>
                <w:rFonts w:ascii="宋体" w:eastAsia="宋体" w:hAnsi="宋体"/>
                <w:b/>
                <w:sz w:val="21"/>
                <w:szCs w:val="21"/>
              </w:rPr>
            </w:pPr>
            <w:r w:rsidRPr="00EF0117">
              <w:rPr>
                <w:rFonts w:ascii="宋体" w:eastAsia="宋体" w:hAnsi="宋体"/>
                <w:b/>
                <w:bCs/>
                <w:sz w:val="21"/>
                <w:szCs w:val="21"/>
              </w:rPr>
              <w:t>名称</w:t>
            </w:r>
          </w:p>
        </w:tc>
        <w:tc>
          <w:tcPr>
            <w:tcW w:w="6969" w:type="dxa"/>
            <w:gridSpan w:val="3"/>
            <w:vAlign w:val="center"/>
          </w:tcPr>
          <w:p w14:paraId="1B097B15" w14:textId="221DF1E2" w:rsidR="00FD42D8" w:rsidRPr="00EF0117" w:rsidRDefault="00A21315" w:rsidP="00EF0117">
            <w:pPr>
              <w:adjustRightInd w:val="0"/>
              <w:snapToGrid w:val="0"/>
              <w:jc w:val="center"/>
              <w:rPr>
                <w:rFonts w:eastAsia="宋体"/>
                <w:b/>
                <w:sz w:val="21"/>
                <w:szCs w:val="21"/>
              </w:rPr>
            </w:pPr>
            <w:r>
              <w:rPr>
                <w:rFonts w:eastAsia="宋体" w:hint="eastAsia"/>
                <w:b/>
                <w:sz w:val="21"/>
                <w:szCs w:val="21"/>
              </w:rPr>
              <w:t>宜阳县先进制造业开发区</w:t>
            </w:r>
            <w:r w:rsidR="00EF0117" w:rsidRPr="00EF0117">
              <w:rPr>
                <w:rFonts w:eastAsia="宋体" w:hint="eastAsia"/>
                <w:b/>
                <w:sz w:val="21"/>
                <w:szCs w:val="21"/>
              </w:rPr>
              <w:t>总体</w:t>
            </w:r>
            <w:r w:rsidR="00790755" w:rsidRPr="00EF0117">
              <w:rPr>
                <w:rFonts w:eastAsia="宋体" w:hint="eastAsia"/>
                <w:b/>
                <w:sz w:val="21"/>
                <w:szCs w:val="21"/>
              </w:rPr>
              <w:t>发展规划环境影响评价</w:t>
            </w:r>
          </w:p>
        </w:tc>
      </w:tr>
      <w:tr w:rsidR="00FD42D8" w14:paraId="34E6BEBC" w14:textId="77777777" w:rsidTr="00315F67">
        <w:trPr>
          <w:trHeight w:val="5150"/>
        </w:trPr>
        <w:tc>
          <w:tcPr>
            <w:tcW w:w="1526" w:type="dxa"/>
            <w:vAlign w:val="center"/>
          </w:tcPr>
          <w:p w14:paraId="4DA1B36E" w14:textId="77777777" w:rsidR="00FD42D8" w:rsidRPr="00EF0117" w:rsidRDefault="00790755">
            <w:pPr>
              <w:adjustRightInd w:val="0"/>
              <w:snapToGrid w:val="0"/>
              <w:jc w:val="center"/>
              <w:rPr>
                <w:rFonts w:ascii="宋体" w:eastAsia="宋体" w:hAnsi="宋体"/>
                <w:b/>
                <w:bCs/>
                <w:sz w:val="21"/>
                <w:szCs w:val="21"/>
              </w:rPr>
            </w:pPr>
            <w:r w:rsidRPr="00EF0117">
              <w:rPr>
                <w:rFonts w:ascii="宋体" w:eastAsia="宋体" w:hAnsi="宋体" w:hint="eastAsia"/>
                <w:b/>
                <w:bCs/>
                <w:sz w:val="21"/>
                <w:szCs w:val="21"/>
              </w:rPr>
              <w:t>规划概述</w:t>
            </w:r>
          </w:p>
        </w:tc>
        <w:tc>
          <w:tcPr>
            <w:tcW w:w="6969" w:type="dxa"/>
            <w:gridSpan w:val="3"/>
            <w:vAlign w:val="center"/>
          </w:tcPr>
          <w:p w14:paraId="55FB5A65" w14:textId="67FC1FCB" w:rsidR="00315F67" w:rsidRPr="00315F67" w:rsidRDefault="00315F67" w:rsidP="00315F67">
            <w:pPr>
              <w:adjustRightInd w:val="0"/>
              <w:snapToGrid w:val="0"/>
              <w:spacing w:beforeLines="20" w:before="62" w:line="480" w:lineRule="exact"/>
              <w:rPr>
                <w:rFonts w:eastAsia="宋体"/>
                <w:b/>
                <w:sz w:val="21"/>
                <w:szCs w:val="21"/>
              </w:rPr>
            </w:pPr>
            <w:r w:rsidRPr="00315F67">
              <w:rPr>
                <w:rFonts w:eastAsia="宋体" w:hint="eastAsia"/>
                <w:b/>
                <w:sz w:val="21"/>
                <w:szCs w:val="21"/>
              </w:rPr>
              <w:t>发展定位</w:t>
            </w:r>
            <w:r w:rsidRPr="00315F67">
              <w:rPr>
                <w:rFonts w:eastAsia="宋体" w:hint="eastAsia"/>
                <w:sz w:val="21"/>
                <w:szCs w:val="21"/>
              </w:rPr>
              <w:t>：河南省开发区高质量发展示范区、河南省开发区体制机制改革创新先行区、洛阳市承接产业转移样板区。</w:t>
            </w:r>
          </w:p>
          <w:p w14:paraId="207B8D15" w14:textId="093469EE" w:rsidR="00424AE9" w:rsidRPr="00424AE9" w:rsidRDefault="00424AE9" w:rsidP="00315F67">
            <w:pPr>
              <w:adjustRightInd w:val="0"/>
              <w:snapToGrid w:val="0"/>
              <w:spacing w:beforeLines="20" w:before="62" w:line="480" w:lineRule="exact"/>
              <w:rPr>
                <w:rFonts w:eastAsia="宋体"/>
                <w:sz w:val="21"/>
                <w:szCs w:val="21"/>
              </w:rPr>
            </w:pPr>
            <w:r w:rsidRPr="00424AE9">
              <w:rPr>
                <w:rFonts w:eastAsia="宋体" w:hint="eastAsia"/>
                <w:b/>
                <w:sz w:val="21"/>
                <w:szCs w:val="21"/>
              </w:rPr>
              <w:t>空间</w:t>
            </w:r>
            <w:r w:rsidRPr="00424AE9">
              <w:rPr>
                <w:rFonts w:eastAsia="宋体"/>
                <w:b/>
                <w:sz w:val="21"/>
                <w:szCs w:val="21"/>
              </w:rPr>
              <w:t>范围</w:t>
            </w:r>
            <w:r w:rsidRPr="00424AE9">
              <w:rPr>
                <w:rFonts w:eastAsia="宋体"/>
                <w:sz w:val="21"/>
                <w:szCs w:val="21"/>
              </w:rPr>
              <w:t>：</w:t>
            </w:r>
            <w:r w:rsidR="00A21315" w:rsidRPr="00A21315">
              <w:rPr>
                <w:rFonts w:eastAsia="宋体" w:hint="eastAsia"/>
                <w:sz w:val="21"/>
                <w:szCs w:val="21"/>
              </w:rPr>
              <w:t>“一区两园”，总面积</w:t>
            </w:r>
            <w:r w:rsidR="00A21315" w:rsidRPr="00A21315">
              <w:rPr>
                <w:rFonts w:eastAsia="宋体" w:hint="eastAsia"/>
                <w:sz w:val="21"/>
                <w:szCs w:val="21"/>
              </w:rPr>
              <w:t xml:space="preserve"> 20.</w:t>
            </w:r>
            <w:r w:rsidR="00681531">
              <w:rPr>
                <w:rFonts w:eastAsia="宋体" w:hint="eastAsia"/>
                <w:sz w:val="21"/>
                <w:szCs w:val="21"/>
              </w:rPr>
              <w:t>0</w:t>
            </w:r>
            <w:r w:rsidR="0070629C">
              <w:rPr>
                <w:rFonts w:eastAsia="宋体"/>
                <w:sz w:val="21"/>
                <w:szCs w:val="21"/>
              </w:rPr>
              <w:t>6</w:t>
            </w:r>
            <w:r w:rsidR="00A21315" w:rsidRPr="00A21315">
              <w:rPr>
                <w:rFonts w:eastAsia="宋体" w:hint="eastAsia"/>
                <w:sz w:val="21"/>
                <w:szCs w:val="21"/>
              </w:rPr>
              <w:t xml:space="preserve"> </w:t>
            </w:r>
            <w:r w:rsidR="00A21315" w:rsidRPr="00A21315">
              <w:rPr>
                <w:rFonts w:eastAsia="宋体" w:hint="eastAsia"/>
                <w:sz w:val="21"/>
                <w:szCs w:val="21"/>
              </w:rPr>
              <w:t>平方公里。</w:t>
            </w:r>
            <w:r w:rsidR="0070629C" w:rsidRPr="0070629C">
              <w:rPr>
                <w:rFonts w:eastAsia="宋体" w:hint="eastAsia"/>
                <w:sz w:val="21"/>
                <w:szCs w:val="21"/>
              </w:rPr>
              <w:t>东园区，位于宜阳县中心城区，东至县界</w:t>
            </w:r>
            <w:r w:rsidR="0070629C" w:rsidRPr="0070629C">
              <w:rPr>
                <w:rFonts w:eastAsia="宋体" w:hint="eastAsia"/>
                <w:sz w:val="21"/>
                <w:szCs w:val="21"/>
              </w:rPr>
              <w:t>-</w:t>
            </w:r>
            <w:r w:rsidR="0070629C" w:rsidRPr="0070629C">
              <w:rPr>
                <w:rFonts w:eastAsia="宋体" w:hint="eastAsia"/>
                <w:sz w:val="21"/>
                <w:szCs w:val="21"/>
              </w:rPr>
              <w:t>锦业一路东</w:t>
            </w:r>
            <w:r w:rsidR="0070629C" w:rsidRPr="0070629C">
              <w:rPr>
                <w:rFonts w:eastAsia="宋体" w:hint="eastAsia"/>
                <w:sz w:val="21"/>
                <w:szCs w:val="21"/>
              </w:rPr>
              <w:t>400</w:t>
            </w:r>
            <w:r w:rsidR="0070629C" w:rsidRPr="0070629C">
              <w:rPr>
                <w:rFonts w:eastAsia="宋体" w:hint="eastAsia"/>
                <w:sz w:val="21"/>
                <w:szCs w:val="21"/>
              </w:rPr>
              <w:t>米，北至北环路北</w:t>
            </w:r>
            <w:r w:rsidR="0070629C" w:rsidRPr="0070629C">
              <w:rPr>
                <w:rFonts w:eastAsia="宋体" w:hint="eastAsia"/>
                <w:sz w:val="21"/>
                <w:szCs w:val="21"/>
              </w:rPr>
              <w:t>300</w:t>
            </w:r>
            <w:r w:rsidR="0070629C" w:rsidRPr="0070629C">
              <w:rPr>
                <w:rFonts w:eastAsia="宋体" w:hint="eastAsia"/>
                <w:sz w:val="21"/>
                <w:szCs w:val="21"/>
              </w:rPr>
              <w:t>米</w:t>
            </w:r>
            <w:r w:rsidR="0070629C" w:rsidRPr="0070629C">
              <w:rPr>
                <w:rFonts w:eastAsia="宋体" w:hint="eastAsia"/>
                <w:sz w:val="21"/>
                <w:szCs w:val="21"/>
              </w:rPr>
              <w:t>-</w:t>
            </w:r>
            <w:r w:rsidR="0070629C" w:rsidRPr="0070629C">
              <w:rPr>
                <w:rFonts w:eastAsia="宋体" w:hint="eastAsia"/>
                <w:sz w:val="21"/>
                <w:szCs w:val="21"/>
              </w:rPr>
              <w:t>纬四路，西至龙羽西路（圣井沟）</w:t>
            </w:r>
            <w:r w:rsidR="0070629C" w:rsidRPr="0070629C">
              <w:rPr>
                <w:rFonts w:eastAsia="宋体" w:hint="eastAsia"/>
                <w:sz w:val="21"/>
                <w:szCs w:val="21"/>
              </w:rPr>
              <w:t>-</w:t>
            </w:r>
            <w:r w:rsidR="0070629C" w:rsidRPr="0070629C">
              <w:rPr>
                <w:rFonts w:eastAsia="宋体" w:hint="eastAsia"/>
                <w:sz w:val="21"/>
                <w:szCs w:val="21"/>
              </w:rPr>
              <w:t>创业大道</w:t>
            </w:r>
            <w:r w:rsidR="0070629C" w:rsidRPr="0070629C">
              <w:rPr>
                <w:rFonts w:eastAsia="宋体" w:hint="eastAsia"/>
                <w:sz w:val="21"/>
                <w:szCs w:val="21"/>
              </w:rPr>
              <w:t>-</w:t>
            </w:r>
            <w:r w:rsidR="0070629C" w:rsidRPr="0070629C">
              <w:rPr>
                <w:rFonts w:eastAsia="宋体" w:hint="eastAsia"/>
                <w:sz w:val="21"/>
                <w:szCs w:val="21"/>
              </w:rPr>
              <w:t>南环路，南至锦屏山北山脚及红旗大道，面积</w:t>
            </w:r>
            <w:r w:rsidR="0070629C" w:rsidRPr="0070629C">
              <w:rPr>
                <w:rFonts w:eastAsia="宋体" w:hint="eastAsia"/>
                <w:sz w:val="21"/>
                <w:szCs w:val="21"/>
              </w:rPr>
              <w:t>18.29</w:t>
            </w:r>
            <w:r w:rsidR="0070629C" w:rsidRPr="0070629C">
              <w:rPr>
                <w:rFonts w:eastAsia="宋体" w:hint="eastAsia"/>
                <w:sz w:val="21"/>
                <w:szCs w:val="21"/>
              </w:rPr>
              <w:t>平方公里。西园区，位于柳泉镇，东至龙泉大桥，南至滨河北路，西至西高村，北至郑卢高速南</w:t>
            </w:r>
            <w:r w:rsidR="0070629C" w:rsidRPr="0070629C">
              <w:rPr>
                <w:rFonts w:eastAsia="宋体" w:hint="eastAsia"/>
                <w:sz w:val="21"/>
                <w:szCs w:val="21"/>
              </w:rPr>
              <w:t xml:space="preserve"> 270</w:t>
            </w:r>
            <w:r w:rsidR="0070629C" w:rsidRPr="0070629C">
              <w:rPr>
                <w:rFonts w:eastAsia="宋体" w:hint="eastAsia"/>
                <w:sz w:val="21"/>
                <w:szCs w:val="21"/>
              </w:rPr>
              <w:t>米和</w:t>
            </w:r>
            <w:r w:rsidR="0070629C" w:rsidRPr="0070629C">
              <w:rPr>
                <w:rFonts w:eastAsia="宋体" w:hint="eastAsia"/>
                <w:sz w:val="21"/>
                <w:szCs w:val="21"/>
              </w:rPr>
              <w:t>343</w:t>
            </w:r>
            <w:r w:rsidR="0070629C" w:rsidRPr="0070629C">
              <w:rPr>
                <w:rFonts w:eastAsia="宋体" w:hint="eastAsia"/>
                <w:sz w:val="21"/>
                <w:szCs w:val="21"/>
              </w:rPr>
              <w:t>国道南</w:t>
            </w:r>
            <w:r w:rsidR="0070629C" w:rsidRPr="0070629C">
              <w:rPr>
                <w:rFonts w:eastAsia="宋体" w:hint="eastAsia"/>
                <w:sz w:val="21"/>
                <w:szCs w:val="21"/>
              </w:rPr>
              <w:t xml:space="preserve"> 250</w:t>
            </w:r>
            <w:r w:rsidR="0070629C" w:rsidRPr="0070629C">
              <w:rPr>
                <w:rFonts w:eastAsia="宋体" w:hint="eastAsia"/>
                <w:sz w:val="21"/>
                <w:szCs w:val="21"/>
              </w:rPr>
              <w:t>米，面积</w:t>
            </w:r>
            <w:r w:rsidR="0070629C" w:rsidRPr="0070629C">
              <w:rPr>
                <w:rFonts w:eastAsia="宋体" w:hint="eastAsia"/>
                <w:sz w:val="21"/>
                <w:szCs w:val="21"/>
              </w:rPr>
              <w:t xml:space="preserve"> 1.77 </w:t>
            </w:r>
            <w:r w:rsidR="0070629C" w:rsidRPr="0070629C">
              <w:rPr>
                <w:rFonts w:eastAsia="宋体" w:hint="eastAsia"/>
                <w:sz w:val="21"/>
                <w:szCs w:val="21"/>
              </w:rPr>
              <w:t>平方公里。</w:t>
            </w:r>
          </w:p>
          <w:p w14:paraId="10B2527F" w14:textId="3A1A51C3" w:rsidR="00424AE9" w:rsidRPr="00424AE9" w:rsidRDefault="00424AE9" w:rsidP="00315F67">
            <w:pPr>
              <w:adjustRightInd w:val="0"/>
              <w:snapToGrid w:val="0"/>
              <w:spacing w:beforeLines="20" w:before="62" w:line="480" w:lineRule="exact"/>
              <w:rPr>
                <w:rFonts w:eastAsia="宋体"/>
                <w:sz w:val="21"/>
                <w:szCs w:val="21"/>
              </w:rPr>
            </w:pPr>
            <w:r w:rsidRPr="00424AE9">
              <w:rPr>
                <w:rFonts w:eastAsia="宋体" w:hint="eastAsia"/>
                <w:b/>
                <w:sz w:val="21"/>
                <w:szCs w:val="21"/>
              </w:rPr>
              <w:t>主导产业</w:t>
            </w:r>
            <w:r w:rsidRPr="00424AE9">
              <w:rPr>
                <w:rFonts w:eastAsia="宋体" w:hint="eastAsia"/>
                <w:sz w:val="21"/>
                <w:szCs w:val="21"/>
              </w:rPr>
              <w:t>：</w:t>
            </w:r>
            <w:r w:rsidR="00315F67" w:rsidRPr="00315F67">
              <w:rPr>
                <w:rFonts w:eastAsia="宋体" w:hint="eastAsia"/>
                <w:sz w:val="21"/>
                <w:szCs w:val="21"/>
              </w:rPr>
              <w:t>装备制造、食品加工和有色金属新材料</w:t>
            </w:r>
            <w:r w:rsidRPr="00424AE9">
              <w:rPr>
                <w:rFonts w:eastAsia="宋体" w:hint="eastAsia"/>
                <w:sz w:val="21"/>
                <w:szCs w:val="21"/>
              </w:rPr>
              <w:t>。</w:t>
            </w:r>
          </w:p>
          <w:p w14:paraId="2B45EECB" w14:textId="67156990" w:rsidR="00EF0117" w:rsidRDefault="00424AE9" w:rsidP="0070629C">
            <w:pPr>
              <w:adjustRightInd w:val="0"/>
              <w:snapToGrid w:val="0"/>
              <w:spacing w:beforeLines="20" w:before="62" w:line="480" w:lineRule="exact"/>
              <w:rPr>
                <w:rFonts w:ascii="宋体" w:eastAsia="宋体" w:hAnsi="宋体"/>
                <w:sz w:val="21"/>
                <w:szCs w:val="21"/>
              </w:rPr>
            </w:pPr>
            <w:r w:rsidRPr="00424AE9">
              <w:rPr>
                <w:rFonts w:eastAsia="宋体" w:hint="eastAsia"/>
                <w:b/>
                <w:sz w:val="21"/>
                <w:szCs w:val="21"/>
              </w:rPr>
              <w:t>产业布局</w:t>
            </w:r>
            <w:r w:rsidRPr="00424AE9">
              <w:rPr>
                <w:rFonts w:eastAsia="宋体" w:hint="eastAsia"/>
                <w:sz w:val="21"/>
                <w:szCs w:val="21"/>
              </w:rPr>
              <w:t>：东园区</w:t>
            </w:r>
            <w:r w:rsidR="00315F67">
              <w:rPr>
                <w:rFonts w:eastAsia="宋体" w:hint="eastAsia"/>
                <w:sz w:val="21"/>
                <w:szCs w:val="21"/>
              </w:rPr>
              <w:t>打造</w:t>
            </w:r>
            <w:r w:rsidR="00315F67" w:rsidRPr="00315F67">
              <w:rPr>
                <w:rFonts w:eastAsia="宋体" w:hint="eastAsia"/>
                <w:sz w:val="21"/>
                <w:szCs w:val="21"/>
              </w:rPr>
              <w:t>智能装备、休闲食品、航空装备、有色金属新材料和高端轴承五大产业园</w:t>
            </w:r>
            <w:r w:rsidRPr="00424AE9">
              <w:rPr>
                <w:rFonts w:eastAsia="宋体" w:hint="eastAsia"/>
                <w:sz w:val="21"/>
                <w:szCs w:val="21"/>
              </w:rPr>
              <w:t>；西园区为</w:t>
            </w:r>
            <w:r w:rsidR="0070629C" w:rsidRPr="00315F67">
              <w:rPr>
                <w:rFonts w:eastAsia="宋体" w:hint="eastAsia"/>
                <w:sz w:val="21"/>
                <w:szCs w:val="21"/>
              </w:rPr>
              <w:t>休闲食品产业园</w:t>
            </w:r>
            <w:r w:rsidR="00315F67" w:rsidRPr="00315F67">
              <w:rPr>
                <w:rFonts w:eastAsia="宋体" w:hint="eastAsia"/>
                <w:sz w:val="21"/>
                <w:szCs w:val="21"/>
              </w:rPr>
              <w:t>和</w:t>
            </w:r>
            <w:r w:rsidR="0070629C" w:rsidRPr="00315F67">
              <w:rPr>
                <w:rFonts w:eastAsia="宋体" w:hint="eastAsia"/>
                <w:sz w:val="21"/>
                <w:szCs w:val="21"/>
              </w:rPr>
              <w:t>智能装备产业园</w:t>
            </w:r>
            <w:r>
              <w:rPr>
                <w:rFonts w:eastAsia="宋体" w:hint="eastAsia"/>
                <w:sz w:val="21"/>
                <w:szCs w:val="21"/>
              </w:rPr>
              <w:t>。</w:t>
            </w:r>
          </w:p>
        </w:tc>
      </w:tr>
      <w:tr w:rsidR="00FD42D8" w14:paraId="31F2F30E" w14:textId="77777777" w:rsidTr="00CD665E">
        <w:trPr>
          <w:trHeight w:val="566"/>
        </w:trPr>
        <w:tc>
          <w:tcPr>
            <w:tcW w:w="8495" w:type="dxa"/>
            <w:gridSpan w:val="4"/>
            <w:vAlign w:val="center"/>
          </w:tcPr>
          <w:p w14:paraId="132FF5BC" w14:textId="77777777" w:rsidR="00FD42D8" w:rsidRDefault="003B5CE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D42D8" w14:paraId="692DC419" w14:textId="77777777" w:rsidTr="00424AE9">
        <w:trPr>
          <w:trHeight w:val="3667"/>
        </w:trPr>
        <w:tc>
          <w:tcPr>
            <w:tcW w:w="1668" w:type="dxa"/>
            <w:gridSpan w:val="2"/>
            <w:vAlign w:val="center"/>
          </w:tcPr>
          <w:p w14:paraId="50633E0C" w14:textId="77777777" w:rsidR="00FD42D8" w:rsidRDefault="003B5CEB" w:rsidP="00790755">
            <w:pPr>
              <w:adjustRightInd w:val="0"/>
              <w:snapToGrid w:val="0"/>
              <w:rPr>
                <w:rFonts w:ascii="宋体" w:eastAsia="宋体" w:hAnsi="宋体"/>
                <w:sz w:val="21"/>
                <w:szCs w:val="21"/>
              </w:rPr>
            </w:pPr>
            <w:r>
              <w:rPr>
                <w:rFonts w:ascii="宋体" w:eastAsia="宋体" w:hAnsi="宋体"/>
                <w:b/>
                <w:bCs/>
                <w:sz w:val="21"/>
                <w:szCs w:val="21"/>
              </w:rPr>
              <w:t>与本</w:t>
            </w:r>
            <w:r w:rsidR="00790755">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等与环评无关的意见或者诉求不属于环评公参内容）</w:t>
            </w:r>
          </w:p>
        </w:tc>
        <w:tc>
          <w:tcPr>
            <w:tcW w:w="6827" w:type="dxa"/>
            <w:gridSpan w:val="2"/>
          </w:tcPr>
          <w:p w14:paraId="0A5023A9" w14:textId="77777777" w:rsidR="00FD42D8" w:rsidRDefault="00FD42D8">
            <w:pPr>
              <w:adjustRightInd w:val="0"/>
              <w:snapToGrid w:val="0"/>
              <w:rPr>
                <w:rFonts w:ascii="宋体" w:eastAsia="宋体" w:hAnsi="宋体"/>
                <w:sz w:val="21"/>
                <w:szCs w:val="21"/>
              </w:rPr>
            </w:pPr>
          </w:p>
          <w:p w14:paraId="3F74C0F1" w14:textId="77777777" w:rsidR="00FD42D8" w:rsidRDefault="00FD42D8">
            <w:pPr>
              <w:adjustRightInd w:val="0"/>
              <w:snapToGrid w:val="0"/>
              <w:rPr>
                <w:rFonts w:ascii="宋体" w:eastAsia="宋体" w:hAnsi="宋体"/>
                <w:sz w:val="21"/>
                <w:szCs w:val="21"/>
              </w:rPr>
            </w:pPr>
          </w:p>
          <w:p w14:paraId="7D1AC061" w14:textId="77777777" w:rsidR="00FD42D8" w:rsidRDefault="00FD42D8">
            <w:pPr>
              <w:adjustRightInd w:val="0"/>
              <w:snapToGrid w:val="0"/>
              <w:rPr>
                <w:rFonts w:ascii="宋体" w:eastAsia="宋体" w:hAnsi="宋体"/>
                <w:sz w:val="21"/>
                <w:szCs w:val="21"/>
              </w:rPr>
            </w:pPr>
          </w:p>
          <w:p w14:paraId="0653397C" w14:textId="77777777" w:rsidR="00FD42D8" w:rsidRDefault="00FD42D8">
            <w:pPr>
              <w:adjustRightInd w:val="0"/>
              <w:snapToGrid w:val="0"/>
              <w:rPr>
                <w:rFonts w:ascii="宋体" w:eastAsia="宋体" w:hAnsi="宋体"/>
                <w:sz w:val="21"/>
                <w:szCs w:val="21"/>
              </w:rPr>
            </w:pPr>
          </w:p>
          <w:p w14:paraId="41D1016B" w14:textId="77777777" w:rsidR="00FD42D8" w:rsidRDefault="00FD42D8">
            <w:pPr>
              <w:adjustRightInd w:val="0"/>
              <w:snapToGrid w:val="0"/>
              <w:rPr>
                <w:rFonts w:ascii="宋体" w:eastAsia="宋体" w:hAnsi="宋体"/>
                <w:sz w:val="21"/>
                <w:szCs w:val="21"/>
              </w:rPr>
            </w:pPr>
          </w:p>
          <w:p w14:paraId="0A3048A1" w14:textId="77777777" w:rsidR="00FD42D8" w:rsidRDefault="00FD42D8">
            <w:pPr>
              <w:adjustRightInd w:val="0"/>
              <w:snapToGrid w:val="0"/>
              <w:rPr>
                <w:rFonts w:ascii="宋体" w:eastAsia="宋体" w:hAnsi="宋体"/>
                <w:sz w:val="21"/>
                <w:szCs w:val="21"/>
              </w:rPr>
            </w:pPr>
          </w:p>
          <w:p w14:paraId="795F0B65" w14:textId="77777777" w:rsidR="00FD42D8" w:rsidRDefault="00FD42D8">
            <w:pPr>
              <w:adjustRightInd w:val="0"/>
              <w:snapToGrid w:val="0"/>
              <w:rPr>
                <w:rFonts w:ascii="宋体" w:eastAsia="宋体" w:hAnsi="宋体"/>
                <w:sz w:val="21"/>
                <w:szCs w:val="21"/>
              </w:rPr>
            </w:pPr>
          </w:p>
          <w:p w14:paraId="660DB25C" w14:textId="77777777" w:rsidR="00FD42D8" w:rsidRDefault="00FD42D8">
            <w:pPr>
              <w:adjustRightInd w:val="0"/>
              <w:snapToGrid w:val="0"/>
              <w:rPr>
                <w:rFonts w:ascii="宋体" w:eastAsia="宋体" w:hAnsi="宋体"/>
                <w:sz w:val="21"/>
                <w:szCs w:val="21"/>
              </w:rPr>
            </w:pPr>
          </w:p>
          <w:p w14:paraId="36807366" w14:textId="77777777" w:rsidR="00FD42D8" w:rsidRDefault="00FD42D8">
            <w:pPr>
              <w:adjustRightInd w:val="0"/>
              <w:snapToGrid w:val="0"/>
              <w:rPr>
                <w:rFonts w:ascii="宋体" w:eastAsia="宋体" w:hAnsi="宋体"/>
                <w:sz w:val="21"/>
                <w:szCs w:val="21"/>
              </w:rPr>
            </w:pPr>
          </w:p>
          <w:p w14:paraId="78D7F32F" w14:textId="77777777" w:rsidR="00FD42D8" w:rsidRDefault="00FD42D8">
            <w:pPr>
              <w:adjustRightInd w:val="0"/>
              <w:snapToGrid w:val="0"/>
              <w:rPr>
                <w:rFonts w:ascii="宋体" w:eastAsia="宋体" w:hAnsi="宋体"/>
                <w:sz w:val="21"/>
                <w:szCs w:val="21"/>
              </w:rPr>
            </w:pPr>
            <w:bookmarkStart w:id="0" w:name="_GoBack"/>
            <w:bookmarkEnd w:id="0"/>
          </w:p>
          <w:p w14:paraId="0F9937D5" w14:textId="77777777" w:rsidR="00FD42D8" w:rsidRDefault="00FD42D8">
            <w:pPr>
              <w:adjustRightInd w:val="0"/>
              <w:snapToGrid w:val="0"/>
              <w:rPr>
                <w:rFonts w:ascii="宋体" w:eastAsia="宋体" w:hAnsi="宋体"/>
                <w:sz w:val="21"/>
                <w:szCs w:val="21"/>
              </w:rPr>
            </w:pPr>
          </w:p>
          <w:p w14:paraId="03FF8D45" w14:textId="77777777" w:rsidR="00161695" w:rsidRDefault="00161695">
            <w:pPr>
              <w:adjustRightInd w:val="0"/>
              <w:snapToGrid w:val="0"/>
              <w:rPr>
                <w:rFonts w:ascii="宋体" w:eastAsia="宋体" w:hAnsi="宋体"/>
                <w:sz w:val="21"/>
                <w:szCs w:val="21"/>
              </w:rPr>
            </w:pPr>
          </w:p>
          <w:p w14:paraId="7DDB4DF4" w14:textId="77777777" w:rsidR="00161695" w:rsidRDefault="00161695">
            <w:pPr>
              <w:adjustRightInd w:val="0"/>
              <w:snapToGrid w:val="0"/>
              <w:rPr>
                <w:rFonts w:ascii="宋体" w:eastAsia="宋体" w:hAnsi="宋体"/>
                <w:sz w:val="21"/>
                <w:szCs w:val="21"/>
              </w:rPr>
            </w:pPr>
          </w:p>
          <w:p w14:paraId="614A8B31" w14:textId="77777777" w:rsidR="00161695" w:rsidRDefault="00161695">
            <w:pPr>
              <w:adjustRightInd w:val="0"/>
              <w:snapToGrid w:val="0"/>
              <w:rPr>
                <w:rFonts w:ascii="宋体" w:eastAsia="宋体" w:hAnsi="宋体"/>
                <w:sz w:val="21"/>
                <w:szCs w:val="21"/>
              </w:rPr>
            </w:pPr>
          </w:p>
          <w:p w14:paraId="03CAB2E4" w14:textId="77777777" w:rsidR="00161695" w:rsidRDefault="00161695">
            <w:pPr>
              <w:adjustRightInd w:val="0"/>
              <w:snapToGrid w:val="0"/>
              <w:rPr>
                <w:rFonts w:ascii="宋体" w:eastAsia="宋体" w:hAnsi="宋体"/>
                <w:sz w:val="21"/>
                <w:szCs w:val="21"/>
              </w:rPr>
            </w:pPr>
          </w:p>
          <w:p w14:paraId="123D9160" w14:textId="77777777" w:rsidR="00161695" w:rsidRDefault="00161695">
            <w:pPr>
              <w:adjustRightInd w:val="0"/>
              <w:snapToGrid w:val="0"/>
              <w:rPr>
                <w:rFonts w:ascii="宋体" w:eastAsia="宋体" w:hAnsi="宋体"/>
                <w:sz w:val="21"/>
                <w:szCs w:val="21"/>
              </w:rPr>
            </w:pPr>
          </w:p>
          <w:p w14:paraId="6D4034E2" w14:textId="77777777" w:rsidR="00FD42D8" w:rsidRDefault="00FD42D8">
            <w:pPr>
              <w:adjustRightInd w:val="0"/>
              <w:snapToGrid w:val="0"/>
              <w:rPr>
                <w:rFonts w:ascii="宋体" w:eastAsia="宋体" w:hAnsi="宋体"/>
                <w:sz w:val="21"/>
                <w:szCs w:val="21"/>
              </w:rPr>
            </w:pPr>
          </w:p>
          <w:p w14:paraId="5339BDA8" w14:textId="77777777" w:rsidR="00FD42D8" w:rsidRDefault="003B5CE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D42D8" w14:paraId="062FF472" w14:textId="77777777" w:rsidTr="00424AE9">
        <w:trPr>
          <w:trHeight w:val="558"/>
        </w:trPr>
        <w:tc>
          <w:tcPr>
            <w:tcW w:w="8495" w:type="dxa"/>
            <w:gridSpan w:val="4"/>
            <w:vAlign w:val="center"/>
          </w:tcPr>
          <w:p w14:paraId="1BC8ECC5" w14:textId="77777777" w:rsidR="00FD42D8" w:rsidRDefault="003B5CE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D42D8" w14:paraId="3166C263" w14:textId="77777777" w:rsidTr="00424AE9">
        <w:trPr>
          <w:trHeight w:val="538"/>
        </w:trPr>
        <w:tc>
          <w:tcPr>
            <w:tcW w:w="8495" w:type="dxa"/>
            <w:gridSpan w:val="4"/>
            <w:vAlign w:val="center"/>
          </w:tcPr>
          <w:p w14:paraId="78C179B3" w14:textId="77777777" w:rsidR="00FD42D8" w:rsidRDefault="003B5CE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D42D8" w14:paraId="534436D4" w14:textId="77777777" w:rsidTr="006F2E3E">
        <w:trPr>
          <w:trHeight w:val="410"/>
        </w:trPr>
        <w:tc>
          <w:tcPr>
            <w:tcW w:w="2684" w:type="dxa"/>
            <w:gridSpan w:val="3"/>
            <w:vAlign w:val="center"/>
          </w:tcPr>
          <w:p w14:paraId="4E3C1B44" w14:textId="77777777" w:rsidR="00FD42D8" w:rsidRDefault="003B5CE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5811" w:type="dxa"/>
            <w:vAlign w:val="center"/>
          </w:tcPr>
          <w:p w14:paraId="72EEEE98" w14:textId="77777777" w:rsidR="00FD42D8" w:rsidRDefault="00FD42D8">
            <w:pPr>
              <w:adjustRightInd w:val="0"/>
              <w:snapToGrid w:val="0"/>
              <w:rPr>
                <w:rFonts w:ascii="宋体" w:eastAsia="宋体" w:hAnsi="宋体"/>
                <w:sz w:val="21"/>
                <w:szCs w:val="21"/>
              </w:rPr>
            </w:pPr>
          </w:p>
        </w:tc>
      </w:tr>
      <w:tr w:rsidR="00FD42D8" w14:paraId="428DA6E8" w14:textId="77777777" w:rsidTr="006F2E3E">
        <w:trPr>
          <w:trHeight w:val="418"/>
        </w:trPr>
        <w:tc>
          <w:tcPr>
            <w:tcW w:w="2684" w:type="dxa"/>
            <w:gridSpan w:val="3"/>
            <w:vAlign w:val="center"/>
          </w:tcPr>
          <w:p w14:paraId="7AF8355C" w14:textId="77777777" w:rsidR="00FD42D8" w:rsidRDefault="003B5CE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5811" w:type="dxa"/>
            <w:vAlign w:val="center"/>
          </w:tcPr>
          <w:p w14:paraId="1F23FC2A" w14:textId="77777777" w:rsidR="00FD42D8" w:rsidRDefault="00FD42D8">
            <w:pPr>
              <w:adjustRightInd w:val="0"/>
              <w:snapToGrid w:val="0"/>
              <w:rPr>
                <w:rFonts w:ascii="宋体" w:eastAsia="宋体" w:hAnsi="宋体"/>
                <w:sz w:val="21"/>
                <w:szCs w:val="21"/>
              </w:rPr>
            </w:pPr>
          </w:p>
        </w:tc>
      </w:tr>
      <w:tr w:rsidR="00FD42D8" w14:paraId="7A7088EC" w14:textId="77777777" w:rsidTr="006F2E3E">
        <w:trPr>
          <w:trHeight w:val="692"/>
        </w:trPr>
        <w:tc>
          <w:tcPr>
            <w:tcW w:w="2684" w:type="dxa"/>
            <w:gridSpan w:val="3"/>
            <w:vAlign w:val="center"/>
          </w:tcPr>
          <w:p w14:paraId="4F48EF57" w14:textId="77777777" w:rsidR="00FD42D8" w:rsidRDefault="003B5C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C12CD60" w14:textId="77777777" w:rsidR="00FD42D8" w:rsidRDefault="003B5CE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5811" w:type="dxa"/>
            <w:vAlign w:val="center"/>
          </w:tcPr>
          <w:p w14:paraId="385D9D83" w14:textId="77777777" w:rsidR="00FD42D8" w:rsidRDefault="00FD42D8">
            <w:pPr>
              <w:adjustRightInd w:val="0"/>
              <w:snapToGrid w:val="0"/>
              <w:rPr>
                <w:rFonts w:ascii="宋体" w:eastAsia="宋体" w:hAnsi="宋体"/>
                <w:sz w:val="21"/>
                <w:szCs w:val="21"/>
              </w:rPr>
            </w:pPr>
          </w:p>
        </w:tc>
      </w:tr>
      <w:tr w:rsidR="00FD42D8" w14:paraId="36684DA8" w14:textId="77777777" w:rsidTr="006F2E3E">
        <w:trPr>
          <w:trHeight w:val="560"/>
        </w:trPr>
        <w:tc>
          <w:tcPr>
            <w:tcW w:w="2684" w:type="dxa"/>
            <w:gridSpan w:val="3"/>
            <w:vAlign w:val="center"/>
          </w:tcPr>
          <w:p w14:paraId="4A41B9DF" w14:textId="77777777" w:rsidR="00FD42D8" w:rsidRDefault="003B5CE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5811" w:type="dxa"/>
            <w:vAlign w:val="center"/>
          </w:tcPr>
          <w:p w14:paraId="56848ED4" w14:textId="77777777" w:rsidR="00FD42D8" w:rsidRDefault="00FD42D8">
            <w:pPr>
              <w:adjustRightInd w:val="0"/>
              <w:snapToGrid w:val="0"/>
              <w:spacing w:line="360" w:lineRule="auto"/>
              <w:rPr>
                <w:rFonts w:ascii="宋体" w:eastAsia="宋体" w:hAnsi="宋体"/>
                <w:sz w:val="21"/>
                <w:szCs w:val="21"/>
              </w:rPr>
            </w:pPr>
          </w:p>
        </w:tc>
      </w:tr>
      <w:tr w:rsidR="00FD42D8" w14:paraId="0690ADEC" w14:textId="77777777" w:rsidTr="006F2E3E">
        <w:trPr>
          <w:trHeight w:val="979"/>
        </w:trPr>
        <w:tc>
          <w:tcPr>
            <w:tcW w:w="2684" w:type="dxa"/>
            <w:gridSpan w:val="3"/>
            <w:vAlign w:val="center"/>
          </w:tcPr>
          <w:p w14:paraId="5A77FC6C" w14:textId="77777777" w:rsidR="00FD42D8" w:rsidRDefault="003B5CE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81BA5A2" w14:textId="77777777" w:rsidR="00FD42D8" w:rsidRDefault="003B5CE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5811" w:type="dxa"/>
            <w:vAlign w:val="center"/>
          </w:tcPr>
          <w:p w14:paraId="67AE0EFE" w14:textId="77777777" w:rsidR="00FD42D8" w:rsidRDefault="00FD42D8">
            <w:pPr>
              <w:adjustRightInd w:val="0"/>
              <w:snapToGrid w:val="0"/>
              <w:rPr>
                <w:rFonts w:ascii="宋体" w:eastAsia="宋体" w:hAnsi="宋体"/>
                <w:sz w:val="21"/>
                <w:szCs w:val="21"/>
              </w:rPr>
            </w:pPr>
          </w:p>
          <w:p w14:paraId="1B8209A2" w14:textId="77777777" w:rsidR="00FD42D8" w:rsidRDefault="00FD42D8">
            <w:pPr>
              <w:adjustRightInd w:val="0"/>
              <w:snapToGrid w:val="0"/>
              <w:rPr>
                <w:rFonts w:ascii="宋体" w:eastAsia="宋体" w:hAnsi="宋体"/>
                <w:sz w:val="21"/>
                <w:szCs w:val="21"/>
              </w:rPr>
            </w:pPr>
          </w:p>
          <w:p w14:paraId="66B839C8" w14:textId="77777777" w:rsidR="00FD42D8" w:rsidRDefault="00FD42D8">
            <w:pPr>
              <w:adjustRightInd w:val="0"/>
              <w:snapToGrid w:val="0"/>
              <w:rPr>
                <w:rFonts w:ascii="宋体" w:eastAsia="宋体" w:hAnsi="宋体"/>
                <w:sz w:val="21"/>
                <w:szCs w:val="21"/>
              </w:rPr>
            </w:pPr>
          </w:p>
          <w:p w14:paraId="448D94C2" w14:textId="77777777" w:rsidR="00FD42D8" w:rsidRDefault="003B5CE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D42D8" w14:paraId="283C8CF9" w14:textId="77777777" w:rsidTr="00424AE9">
        <w:trPr>
          <w:trHeight w:val="605"/>
        </w:trPr>
        <w:tc>
          <w:tcPr>
            <w:tcW w:w="8495" w:type="dxa"/>
            <w:gridSpan w:val="4"/>
            <w:vAlign w:val="center"/>
          </w:tcPr>
          <w:p w14:paraId="776CE93C" w14:textId="77777777" w:rsidR="00FD42D8" w:rsidRDefault="003B5CE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D42D8" w14:paraId="7C56B8E0" w14:textId="77777777" w:rsidTr="006F2E3E">
        <w:trPr>
          <w:trHeight w:val="466"/>
        </w:trPr>
        <w:tc>
          <w:tcPr>
            <w:tcW w:w="2684" w:type="dxa"/>
            <w:gridSpan w:val="3"/>
            <w:vAlign w:val="center"/>
          </w:tcPr>
          <w:p w14:paraId="35F8EEC5" w14:textId="77777777" w:rsidR="00FD42D8" w:rsidRDefault="003B5CE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5811" w:type="dxa"/>
          </w:tcPr>
          <w:p w14:paraId="29ECCBE4" w14:textId="77777777" w:rsidR="00FD42D8" w:rsidRDefault="00FD42D8">
            <w:pPr>
              <w:adjustRightInd w:val="0"/>
              <w:snapToGrid w:val="0"/>
              <w:rPr>
                <w:rFonts w:ascii="宋体" w:eastAsia="宋体" w:hAnsi="宋体"/>
                <w:b/>
                <w:bCs/>
                <w:sz w:val="21"/>
                <w:szCs w:val="21"/>
              </w:rPr>
            </w:pPr>
          </w:p>
        </w:tc>
      </w:tr>
      <w:tr w:rsidR="00FD42D8" w14:paraId="7BC6487B" w14:textId="77777777" w:rsidTr="00CD665E">
        <w:trPr>
          <w:trHeight w:val="680"/>
        </w:trPr>
        <w:tc>
          <w:tcPr>
            <w:tcW w:w="2684" w:type="dxa"/>
            <w:gridSpan w:val="3"/>
            <w:vAlign w:val="center"/>
          </w:tcPr>
          <w:p w14:paraId="25FF5B6B" w14:textId="77777777" w:rsidR="00FD42D8" w:rsidRDefault="003B5CE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5811" w:type="dxa"/>
          </w:tcPr>
          <w:p w14:paraId="5062DD07" w14:textId="77777777" w:rsidR="00FD42D8" w:rsidRDefault="00FD42D8">
            <w:pPr>
              <w:adjustRightInd w:val="0"/>
              <w:snapToGrid w:val="0"/>
              <w:rPr>
                <w:rFonts w:ascii="宋体" w:eastAsia="宋体" w:hAnsi="宋体"/>
                <w:b/>
                <w:bCs/>
                <w:sz w:val="21"/>
                <w:szCs w:val="21"/>
              </w:rPr>
            </w:pPr>
          </w:p>
        </w:tc>
      </w:tr>
      <w:tr w:rsidR="00FD42D8" w14:paraId="5231B5AC" w14:textId="77777777" w:rsidTr="006F2E3E">
        <w:trPr>
          <w:trHeight w:val="841"/>
        </w:trPr>
        <w:tc>
          <w:tcPr>
            <w:tcW w:w="2684" w:type="dxa"/>
            <w:gridSpan w:val="3"/>
            <w:vAlign w:val="center"/>
          </w:tcPr>
          <w:p w14:paraId="00D788F4" w14:textId="77777777" w:rsidR="00FD42D8" w:rsidRDefault="003B5C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7ADAC44" w14:textId="77777777" w:rsidR="00FD42D8" w:rsidRDefault="003B5CE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5811" w:type="dxa"/>
          </w:tcPr>
          <w:p w14:paraId="0CB68C51" w14:textId="77777777" w:rsidR="00FD42D8" w:rsidRDefault="00FD42D8">
            <w:pPr>
              <w:adjustRightInd w:val="0"/>
              <w:snapToGrid w:val="0"/>
              <w:rPr>
                <w:rFonts w:ascii="宋体" w:eastAsia="宋体" w:hAnsi="宋体"/>
                <w:b/>
                <w:bCs/>
                <w:sz w:val="21"/>
                <w:szCs w:val="21"/>
              </w:rPr>
            </w:pPr>
          </w:p>
        </w:tc>
      </w:tr>
      <w:tr w:rsidR="00FD42D8" w14:paraId="0756C99E" w14:textId="77777777" w:rsidTr="006F2E3E">
        <w:trPr>
          <w:trHeight w:val="558"/>
        </w:trPr>
        <w:tc>
          <w:tcPr>
            <w:tcW w:w="2684" w:type="dxa"/>
            <w:gridSpan w:val="3"/>
            <w:vAlign w:val="center"/>
          </w:tcPr>
          <w:p w14:paraId="581374CE" w14:textId="77777777" w:rsidR="00FD42D8" w:rsidRDefault="003B5CE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5811" w:type="dxa"/>
            <w:vAlign w:val="bottom"/>
          </w:tcPr>
          <w:p w14:paraId="7D74DD32" w14:textId="77777777" w:rsidR="00FD42D8" w:rsidRDefault="00FD42D8">
            <w:pPr>
              <w:adjustRightInd w:val="0"/>
              <w:snapToGrid w:val="0"/>
              <w:spacing w:line="360" w:lineRule="auto"/>
              <w:rPr>
                <w:rFonts w:ascii="宋体" w:eastAsia="宋体" w:hAnsi="宋体"/>
                <w:b/>
                <w:bCs/>
                <w:sz w:val="21"/>
                <w:szCs w:val="21"/>
              </w:rPr>
            </w:pPr>
          </w:p>
        </w:tc>
      </w:tr>
      <w:tr w:rsidR="00FD42D8" w14:paraId="2B8CC445" w14:textId="77777777" w:rsidTr="006B4D5D">
        <w:trPr>
          <w:trHeight w:val="5909"/>
        </w:trPr>
        <w:tc>
          <w:tcPr>
            <w:tcW w:w="8495" w:type="dxa"/>
            <w:gridSpan w:val="4"/>
            <w:vAlign w:val="bottom"/>
          </w:tcPr>
          <w:p w14:paraId="27816F04" w14:textId="77777777" w:rsidR="00FD42D8" w:rsidRDefault="003B5CE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2526069" w14:textId="77777777" w:rsidR="00FD42D8" w:rsidRDefault="00FD42D8" w:rsidP="00493ABE">
      <w:pPr>
        <w:spacing w:line="240" w:lineRule="exact"/>
      </w:pPr>
    </w:p>
    <w:sectPr w:rsidR="00FD42D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07842" w14:textId="77777777" w:rsidR="008743AE" w:rsidRDefault="008743AE">
      <w:r>
        <w:separator/>
      </w:r>
    </w:p>
  </w:endnote>
  <w:endnote w:type="continuationSeparator" w:id="0">
    <w:p w14:paraId="7BF35136" w14:textId="77777777" w:rsidR="008743AE" w:rsidRDefault="0087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151670"/>
    </w:sdtPr>
    <w:sdtEndPr/>
    <w:sdtContent>
      <w:p w14:paraId="10B76D70" w14:textId="48AAC28A" w:rsidR="00FD42D8" w:rsidRDefault="003B5CEB">
        <w:pPr>
          <w:pStyle w:val="a5"/>
          <w:jc w:val="center"/>
        </w:pPr>
        <w:r>
          <w:fldChar w:fldCharType="begin"/>
        </w:r>
        <w:r>
          <w:instrText>PAGE   \* MERGEFORMAT</w:instrText>
        </w:r>
        <w:r>
          <w:fldChar w:fldCharType="separate"/>
        </w:r>
        <w:r w:rsidR="0070629C" w:rsidRPr="0070629C">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62A00" w14:textId="77777777" w:rsidR="008743AE" w:rsidRDefault="008743AE">
      <w:r>
        <w:separator/>
      </w:r>
    </w:p>
  </w:footnote>
  <w:footnote w:type="continuationSeparator" w:id="0">
    <w:p w14:paraId="66319B90" w14:textId="77777777" w:rsidR="008743AE" w:rsidRDefault="00874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30C19"/>
    <w:rsid w:val="00065FC3"/>
    <w:rsid w:val="000802E4"/>
    <w:rsid w:val="00134560"/>
    <w:rsid w:val="00161695"/>
    <w:rsid w:val="00174884"/>
    <w:rsid w:val="001E7538"/>
    <w:rsid w:val="00247251"/>
    <w:rsid w:val="002A76D6"/>
    <w:rsid w:val="002F7013"/>
    <w:rsid w:val="00315AD4"/>
    <w:rsid w:val="00315F67"/>
    <w:rsid w:val="00366703"/>
    <w:rsid w:val="0038454D"/>
    <w:rsid w:val="003B5CEB"/>
    <w:rsid w:val="003D7B32"/>
    <w:rsid w:val="003F5FA9"/>
    <w:rsid w:val="00416866"/>
    <w:rsid w:val="00424AE9"/>
    <w:rsid w:val="00493ABE"/>
    <w:rsid w:val="004F290A"/>
    <w:rsid w:val="005065EA"/>
    <w:rsid w:val="005144CE"/>
    <w:rsid w:val="00520C6D"/>
    <w:rsid w:val="00616BC5"/>
    <w:rsid w:val="00681531"/>
    <w:rsid w:val="0068222C"/>
    <w:rsid w:val="006B4D5D"/>
    <w:rsid w:val="006E297F"/>
    <w:rsid w:val="006F2E3E"/>
    <w:rsid w:val="0070629C"/>
    <w:rsid w:val="00790755"/>
    <w:rsid w:val="00852B87"/>
    <w:rsid w:val="00866DD8"/>
    <w:rsid w:val="008743AE"/>
    <w:rsid w:val="008B52BE"/>
    <w:rsid w:val="008C5E46"/>
    <w:rsid w:val="008F0091"/>
    <w:rsid w:val="00975381"/>
    <w:rsid w:val="00A0765E"/>
    <w:rsid w:val="00A11537"/>
    <w:rsid w:val="00A21315"/>
    <w:rsid w:val="00A33670"/>
    <w:rsid w:val="00AE4E24"/>
    <w:rsid w:val="00B01234"/>
    <w:rsid w:val="00B14FF8"/>
    <w:rsid w:val="00BB1254"/>
    <w:rsid w:val="00BB3AE4"/>
    <w:rsid w:val="00CC04AB"/>
    <w:rsid w:val="00CC797B"/>
    <w:rsid w:val="00CD665E"/>
    <w:rsid w:val="00D3031C"/>
    <w:rsid w:val="00D75341"/>
    <w:rsid w:val="00EF0117"/>
    <w:rsid w:val="00F17821"/>
    <w:rsid w:val="00F4397C"/>
    <w:rsid w:val="00F8776B"/>
    <w:rsid w:val="00FD0957"/>
    <w:rsid w:val="00FD42D8"/>
    <w:rsid w:val="17FA0033"/>
    <w:rsid w:val="22925D90"/>
    <w:rsid w:val="44EB321A"/>
    <w:rsid w:val="64E32AC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23632"/>
  <w15:docId w15:val="{FBD949B5-B51C-4716-89E2-4244C083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pPr>
      <w:widowControl/>
    </w:pPr>
    <w:rPr>
      <w:rFonts w:ascii="新宋体" w:eastAsia="宋体" w:hAnsi="新宋体"/>
      <w:sz w:val="24"/>
      <w:szCs w:val="24"/>
      <w:lang w:val="zh-CN"/>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Pr>
      <w:rFonts w:ascii="Times New Roman" w:eastAsia="仿宋_GB2312" w:hAnsi="Times New Roman"/>
      <w:kern w:val="2"/>
      <w:sz w:val="18"/>
      <w:szCs w:val="18"/>
    </w:rPr>
  </w:style>
  <w:style w:type="character" w:customStyle="1" w:styleId="a6">
    <w:name w:val="页脚 字符"/>
    <w:basedOn w:val="a0"/>
    <w:link w:val="a5"/>
    <w:uiPriority w:val="99"/>
    <w:qFormat/>
    <w:rPr>
      <w:rFonts w:ascii="Times New Roman" w:eastAsia="仿宋_GB2312" w:hAnsi="Times New Roman"/>
      <w:kern w:val="2"/>
      <w:sz w:val="18"/>
      <w:szCs w:val="18"/>
    </w:rPr>
  </w:style>
  <w:style w:type="character" w:customStyle="1" w:styleId="a4">
    <w:name w:val="纯文本 字符"/>
    <w:basedOn w:val="a0"/>
    <w:link w:val="a3"/>
    <w:qFormat/>
    <w:rPr>
      <w:rFonts w:ascii="新宋体" w:hAnsi="新宋体"/>
      <w:kern w:val="2"/>
      <w:sz w:val="24"/>
      <w:szCs w:val="24"/>
      <w:lang w:val="zh-CN"/>
    </w:rPr>
  </w:style>
  <w:style w:type="paragraph" w:styleId="a9">
    <w:name w:val="Balloon Text"/>
    <w:basedOn w:val="a"/>
    <w:link w:val="aa"/>
    <w:rsid w:val="00852B87"/>
    <w:rPr>
      <w:sz w:val="18"/>
      <w:szCs w:val="18"/>
    </w:rPr>
  </w:style>
  <w:style w:type="character" w:customStyle="1" w:styleId="aa">
    <w:name w:val="批注框文本 字符"/>
    <w:basedOn w:val="a0"/>
    <w:link w:val="a9"/>
    <w:rsid w:val="00852B8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37</TotalTime>
  <Pages>2</Pages>
  <Words>119</Words>
  <Characters>684</Characters>
  <Application>Microsoft Office Word</Application>
  <DocSecurity>0</DocSecurity>
  <Lines>5</Lines>
  <Paragraphs>1</Paragraphs>
  <ScaleCrop>false</ScaleCrop>
  <Company>Microsoft</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17</cp:revision>
  <cp:lastPrinted>2019-01-09T00:39:00Z</cp:lastPrinted>
  <dcterms:created xsi:type="dcterms:W3CDTF">2021-04-19T09:19:00Z</dcterms:created>
  <dcterms:modified xsi:type="dcterms:W3CDTF">2023-02-22T06:51:00Z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