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440" w:lineRule="exact"/>
        <w:jc w:val="center"/>
        <w:rPr>
          <w:rStyle w:val="9"/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本次检验项目</w:t>
      </w:r>
    </w:p>
    <w:p>
      <w:pPr>
        <w:spacing w:line="440" w:lineRule="exact"/>
        <w:ind w:firstLine="640" w:firstLineChars="200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一、粮食加工品</w:t>
      </w:r>
    </w:p>
    <w:p>
      <w:pPr>
        <w:numPr>
          <w:ilvl w:val="0"/>
          <w:numId w:val="1"/>
        </w:numPr>
        <w:spacing w:line="360" w:lineRule="auto"/>
        <w:ind w:firstLine="643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 xml:space="preserve">抽检依据 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2762-2017《食品安全国家标准 食品中污染物限量》、GB 2760-2014《食品安全国家标准 食品添加剂使用标准》等标准。</w:t>
      </w:r>
    </w:p>
    <w:p>
      <w:pPr>
        <w:spacing w:line="360" w:lineRule="auto"/>
        <w:ind w:firstLine="643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挂面</w:t>
      </w:r>
      <w:r>
        <w:rPr>
          <w:rFonts w:hint="eastAsia" w:ascii="仿宋_GB2312" w:hAnsi="宋体" w:eastAsia="仿宋_GB2312"/>
          <w:sz w:val="32"/>
          <w:szCs w:val="32"/>
        </w:rPr>
        <w:t>抽检项目包括铅（以Pb计）、脱氢乙酸及其钠盐（以脱氢乙酸计）。</w:t>
      </w:r>
    </w:p>
    <w:p>
      <w:p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二、调味品</w:t>
      </w:r>
    </w:p>
    <w:p>
      <w:pPr>
        <w:spacing w:line="360" w:lineRule="auto"/>
        <w:ind w:firstLine="643" w:firstLineChars="200"/>
        <w:jc w:val="left"/>
        <w:rPr>
          <w:rFonts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、GB 2719-2018《食品安全国家标准 食醋》、GB 2721-2015《食品安全国家标准 食用盐》、GB 2762-2022《食品安全国家标准 食品中污染物限量》、GB/T 18186-2000《酿造酱油》、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GB/T 18187-2000《</w:t>
      </w:r>
      <w:r>
        <w:rPr>
          <w:rFonts w:hint="eastAsia" w:ascii="仿宋_GB2312" w:hAnsi="宋体" w:eastAsia="仿宋_GB2312" w:cs="Times New Roman"/>
          <w:sz w:val="32"/>
          <w:szCs w:val="32"/>
        </w:rPr>
        <w:t>酿造食醋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</w:rPr>
        <w:t>等标准。</w:t>
      </w:r>
    </w:p>
    <w:p>
      <w:pPr>
        <w:spacing w:line="360" w:lineRule="auto"/>
        <w:ind w:firstLine="643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（二）检测项目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1.酱油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氨基酸态氮（以氮计）、苯甲酸及其钠盐（以苯甲酸计）、对羟基苯甲酸酯类及其钠盐（以对羟基苯甲酸计）、防腐剂混合使用时各自用量占其最大使用量的比例之和、山梨酸及其钾盐（以山梨酸计）、脱氢乙酸及其钠盐（以脱氢乙酸计）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2.食醋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苯甲酸及其钠盐（以苯甲酸计）、对羟基苯甲酸酯类及其钠盐（以对羟基苯甲酸计）、防腐剂混合使用时各自用量占其最大使用量的比例之和、山梨酸及其钾盐（以山梨酸计）、脱氢乙酸及其钠盐（以脱氢乙酸计）、总酸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3.黄豆酱、甜面酱等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苯甲酸及其钠盐（以苯甲酸计）、防腐剂混合使用时各自用量占其最大使用量的比例之和、山梨酸及其钾盐（以山梨酸计）、糖精钠（以糖精计）、脱氢乙酸及其钠盐（以脱氢乙酸计）。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4.料酒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苯甲酸及其钠盐（以苯甲酸计）、山梨酸及其钾盐（以山梨酸计）、糖精钠（以糖精计）、脱氢乙酸及其钠盐（以脱氢乙酸计）。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5.火锅底料、麻辣烫底料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苯甲酸及其钠盐（以苯甲酸计）、防腐剂混合使用时各自用量占其最大使用量的比例之和、山梨酸及其钾盐（以山梨酸计）、脱氢乙酸及其钠盐（以脱氢乙酸计）。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6.其他固体调味料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苯甲酸及其钠盐（以苯甲酸计）、防腐剂混合使用时各自用量占其最大使用量的比例之和、山梨酸及其钾盐（以山梨酸计）、糖精钠（以糖精计）、脱氢乙酸及其钠盐（以脱氢乙酸计）。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7.普通食用盐</w:t>
      </w:r>
      <w:r>
        <w:rPr>
          <w:rFonts w:hint="eastAsia" w:ascii="仿宋_GB2312" w:hAnsi="宋体" w:eastAsia="仿宋_GB2312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钡（以Ba计）、镉（以Cd计）、铅（以Pb计）、总砷（以As计）。</w:t>
      </w:r>
    </w:p>
    <w:p>
      <w:p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三、肉制品</w:t>
      </w:r>
    </w:p>
    <w:p>
      <w:pPr>
        <w:spacing w:line="360" w:lineRule="auto"/>
        <w:ind w:firstLine="643" w:firstLineChars="200"/>
        <w:jc w:val="left"/>
        <w:rPr>
          <w:rFonts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、中华人民共和国卫生部、国家食品药品监督管理局公告（2012年第10号）《关于禁止餐饮服务单位采购、贮存、使用食品添加剂亚硝酸盐的公告》</w:t>
      </w:r>
      <w:r>
        <w:rPr>
          <w:rFonts w:hint="eastAsia" w:ascii="仿宋_GB2312" w:hAnsi="宋体" w:eastAsia="仿宋_GB2312"/>
          <w:sz w:val="32"/>
          <w:szCs w:val="32"/>
        </w:rPr>
        <w:t>等标准。</w:t>
      </w:r>
    </w:p>
    <w:p>
      <w:pPr>
        <w:spacing w:line="360" w:lineRule="auto"/>
        <w:ind w:firstLine="643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酱卤肉制品抽检项目包括苯甲酸及其钠盐（以苯甲酸计）、防腐剂混合使用时各自用量占其最大使用量的比例之和、山梨酸及其钾盐（以山梨酸计）、脱氢乙酸及其钠盐（以脱氢乙酸计）、亚硝酸盐(以亚硝酸钠计)、胭脂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熏烧烤肉制品抽检项目包括苯甲酸及其钠盐（以苯甲酸计）、山梨酸及其钾盐（以山梨酸计）、糖精钠（以糖精计）、脱氢乙酸及其钠盐（以脱氢乙酸计）、亚硝酸盐(以亚硝酸钠计)、胭脂红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饮料</w:t>
      </w:r>
    </w:p>
    <w:p>
      <w:pPr>
        <w:spacing w:line="360" w:lineRule="auto"/>
        <w:ind w:firstLine="643" w:firstLineChars="200"/>
        <w:jc w:val="left"/>
        <w:rPr>
          <w:rFonts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抽检依据GB/T 21732-2008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《含乳饮料》</w:t>
      </w:r>
      <w:r>
        <w:rPr>
          <w:rFonts w:hint="eastAsia" w:ascii="仿宋_GB2312" w:hAnsi="宋体" w:eastAsia="仿宋_GB2312"/>
          <w:sz w:val="32"/>
          <w:szCs w:val="32"/>
        </w:rPr>
        <w:t>、GB 2760-2014《食品安全国家标准 食品添加剂使用标准》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、GB 2762-2022《食品安全国家标准 食品中污染物限量》、GB 19298-2014《食品安全国家标准 包装饮用水》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3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饮用纯净水抽检项目包括大肠菌群(n=5)、耗氧量（以O</w:t>
      </w:r>
      <w:r>
        <w:rPr>
          <w:rFonts w:hint="eastAsia" w:ascii="仿宋_GB2312" w:hAnsi="宋体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计）、铜绿假单胞菌（n=5）、溴酸盐、亚硝酸盐(以NO</w:t>
      </w:r>
      <w:r>
        <w:rPr>
          <w:rFonts w:hint="eastAsia" w:ascii="仿宋_GB2312" w:hAnsi="宋体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仿宋_GB2312" w:hAnsi="宋体" w:eastAsia="仿宋_GB2312"/>
          <w:sz w:val="32"/>
          <w:szCs w:val="32"/>
        </w:rPr>
        <w:t>计)、游离余氯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蛋白饮料抽检项目包括蛋白质、脱氢乙酸及其钠盐（以脱氢乙酸计）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碳酸饮料(汽水)抽检项目包括苯甲酸及其钠盐（以苯甲酸计）、防腐剂混合使用时各自用量占其最大使用量的比例之和、山梨酸及其钾盐（以山梨酸计）、甜蜜素（以环己基氨基磺酸计）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其他饮料抽检项目包括苯甲酸及其钠盐（以苯甲酸计）、防腐剂混合使用时各自用量占其最大使用量的比例之和、山梨酸及其钾盐（以山梨酸计）、糖精钠（以糖精计）、甜蜜素（以环己基氨基磺酸计）、脱氢乙酸及其钠盐（以脱氢乙酸计）。</w:t>
      </w:r>
    </w:p>
    <w:p>
      <w:p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方便食品</w:t>
      </w:r>
    </w:p>
    <w:p>
      <w:pPr>
        <w:numPr>
          <w:ilvl w:val="0"/>
          <w:numId w:val="2"/>
        </w:numPr>
        <w:spacing w:line="360" w:lineRule="auto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抽检依据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食品添加剂使用标准》及产品明示标准和指标的要求。</w:t>
      </w:r>
    </w:p>
    <w:p>
      <w:pPr>
        <w:spacing w:line="360" w:lineRule="auto"/>
        <w:ind w:firstLine="643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1.调味面制品抽检项目包括苯甲酸及其钠盐（以苯甲酸计）、过氧化值（以脂肪计）、三氯蔗糖、山梨酸及其钾盐（以山梨酸计）、酸价（以脂肪计）（KOH）、糖精钠（以糖精计）、脱氢乙酸及其钠盐（以脱氢乙酸计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薯类和膨化食品</w:t>
      </w:r>
    </w:p>
    <w:p>
      <w:pPr>
        <w:spacing w:line="360" w:lineRule="auto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抽检依据GB 2760-2014《食品安全国家标准 食品添加剂使用标准》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、GB 17401-2014《食品安全国家标准 膨化食品》</w:t>
      </w:r>
      <w:r>
        <w:rPr>
          <w:rFonts w:hint="eastAsia" w:ascii="仿宋_GB2312" w:hAnsi="宋体" w:eastAsia="仿宋_GB2312"/>
          <w:sz w:val="32"/>
          <w:szCs w:val="32"/>
        </w:rPr>
        <w:t>等标准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含油型膨化食品和非含油型膨化食品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苯甲酸及其钠盐（以苯甲酸计）、过氧化值（以脂肪计）、山梨酸及其钾盐（以山梨酸计）、水分、酸价（以脂肪计）（KOH）、糖精钠（以糖精计）。</w:t>
      </w:r>
    </w:p>
    <w:p>
      <w:pPr>
        <w:spacing w:line="360" w:lineRule="auto"/>
        <w:ind w:firstLine="643" w:firstLineChars="200"/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七、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冷冻饮品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、GB 2759-2015《食品安全国家标准 冷冻饮品和制作料》、GB 29921-2021《食品安全国家标准 预包装食品中致病菌限量》</w:t>
      </w:r>
      <w:r>
        <w:rPr>
          <w:rFonts w:hint="eastAsia" w:ascii="仿宋" w:hAnsi="仿宋" w:eastAsia="仿宋" w:cs="楷体"/>
          <w:sz w:val="32"/>
          <w:szCs w:val="32"/>
        </w:rPr>
        <w:t>等标准。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sz w:val="32"/>
          <w:szCs w:val="32"/>
        </w:rPr>
        <w:t>1.冰淇淋、雪糕、雪泥、冰棍、食用冰、甜味冰、其他类抽检项目包括大肠菌群(n=5)、菌落总数(n=5)、沙门氏菌（n=5）、糖精钠（以糖精计）、甜蜜素（以环己基氨基磺酸计）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jc w:val="left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八、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蔬菜制品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GB 2762-2017《食品安全国家标准 食品中污染物限量》</w:t>
      </w:r>
      <w:r>
        <w:rPr>
          <w:rFonts w:hint="eastAsia" w:ascii="仿宋" w:hAnsi="仿宋" w:eastAsia="仿宋" w:cs="楷体"/>
          <w:sz w:val="32"/>
          <w:szCs w:val="32"/>
        </w:rPr>
        <w:t>等标准。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1.酱腌菜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苯甲酸及其钠盐（以苯甲酸计）、二氧化硫残留量、防腐剂混合使用时各自用量占其最大使用量的比例之和、山梨酸及其钾盐（以山梨酸计）、糖精钠（以糖精计）、甜蜜素（以环己基氨基磺酸计）、脱氢乙酸及其钠盐（以脱氢乙酸计）、亚硝酸盐(以亚硝酸钠计)</w:t>
      </w:r>
      <w:r>
        <w:rPr>
          <w:rFonts w:hint="eastAsia" w:ascii="仿宋" w:hAnsi="仿宋" w:eastAsia="仿宋" w:cs="楷体"/>
          <w:sz w:val="32"/>
          <w:szCs w:val="32"/>
        </w:rPr>
        <w:t>。</w:t>
      </w:r>
    </w:p>
    <w:p>
      <w:pPr>
        <w:spacing w:line="360" w:lineRule="auto"/>
        <w:ind w:firstLine="643" w:firstLineChars="200"/>
        <w:jc w:val="left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食糖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抽检依据GB/T 35885-2018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红糖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楷体"/>
          <w:sz w:val="32"/>
          <w:szCs w:val="32"/>
        </w:rPr>
        <w:t>、GB 13104-2014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《食品安全国家标准 食糖》</w:t>
      </w:r>
      <w:r>
        <w:rPr>
          <w:rFonts w:hint="eastAsia" w:ascii="仿宋" w:hAnsi="仿宋" w:eastAsia="仿宋" w:cs="楷体"/>
          <w:sz w:val="32"/>
          <w:szCs w:val="32"/>
        </w:rPr>
        <w:t>等标准。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1.红糖</w:t>
      </w:r>
      <w:r>
        <w:rPr>
          <w:rFonts w:hint="eastAsia" w:ascii="仿宋" w:hAnsi="仿宋" w:eastAsia="仿宋" w:cs="楷体"/>
          <w:sz w:val="32"/>
          <w:szCs w:val="32"/>
        </w:rPr>
        <w:t>抽检项目包括不溶于水杂质、螨。</w:t>
      </w:r>
    </w:p>
    <w:p>
      <w:pPr>
        <w:spacing w:line="360" w:lineRule="auto"/>
        <w:ind w:firstLine="643" w:firstLineChars="200"/>
        <w:jc w:val="left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b/>
          <w:sz w:val="32"/>
          <w:szCs w:val="32"/>
        </w:rPr>
        <w:t>、淀粉及淀粉制品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抽检依据GB 2760-2014《食品安全国家标准 食品添加剂使用标准》等标准及产品明示标准和指标的要求。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1.粉丝粉条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苯甲酸及其钠盐（以苯甲酸计）、铝的残留量（干样品，以Al计）、山梨酸及其钾盐（以山梨酸计）</w:t>
      </w:r>
      <w:r>
        <w:rPr>
          <w:rFonts w:hint="eastAsia" w:ascii="仿宋" w:hAnsi="仿宋" w:eastAsia="仿宋" w:cs="楷体"/>
          <w:sz w:val="32"/>
          <w:szCs w:val="32"/>
        </w:rPr>
        <w:t>。</w:t>
      </w:r>
    </w:p>
    <w:p>
      <w:p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糕点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抽检依据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楷体"/>
          <w:sz w:val="32"/>
          <w:szCs w:val="32"/>
        </w:rPr>
        <w:t>GB 2760-2014《食品安全国家标准 食品添加剂使用标准》。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1.糕点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苯甲酸及其钠盐（以苯甲酸计）、铝的残留量（干样品，以Al计）、山梨酸及其钾盐（以山梨酸计）、脱氢乙酸及其钠盐（以脱氢乙酸计）。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2.月饼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苯甲酸及其钠盐（以苯甲酸计）、铝的残留量（干样品，以Al计）、山梨酸及其钾盐（以山梨酸计）、脱氢乙酸及其钠盐（以脱氢乙酸计）。</w:t>
      </w:r>
    </w:p>
    <w:p>
      <w:p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餐饮食品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抽检依据GB 2760-2014《食品安全国家标准 食品添加剂使用标准》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、GB 2716-2018《食品安全国家标准 植物油》、GB 2762-2022《食品安全国家标准 食品中污染物限量》</w:t>
      </w:r>
      <w:r>
        <w:rPr>
          <w:rFonts w:hint="eastAsia" w:ascii="仿宋" w:hAnsi="仿宋" w:eastAsia="仿宋" w:cs="楷体"/>
          <w:sz w:val="32"/>
          <w:szCs w:val="32"/>
        </w:rPr>
        <w:t>等标准。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1.包子(自制)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苯甲酸及其钠盐（以苯甲酸计）、山梨酸及其钾盐（以山梨酸计）、糖精钠（以糖精计）。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2.油饼油条(自制)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铝的残留量（干样品，以Al计）。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3.酱卤肉制品(自制)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苯甲酸及其钠盐（以苯甲酸计）、山梨酸及其钾盐（以山梨酸计）、糖精钠（以糖精计）、脱氢乙酸及其钠盐（以脱氢乙酸计）、胭脂红。</w:t>
      </w:r>
    </w:p>
    <w:p>
      <w:pPr>
        <w:spacing w:line="360" w:lineRule="auto"/>
        <w:ind w:firstLine="640" w:firstLineChars="200"/>
        <w:jc w:val="left"/>
        <w:rPr>
          <w:rFonts w:hint="default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4.肉冻、皮冻(自制)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铬（以Cr计）。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5.煎炸过程用油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极性组分、酸价（以KOH计）</w:t>
      </w:r>
      <w:r>
        <w:rPr>
          <w:rFonts w:hint="eastAsia" w:ascii="仿宋" w:hAnsi="仿宋" w:eastAsia="仿宋" w:cs="楷体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 w:cs="黑体"/>
          <w:b/>
          <w:sz w:val="32"/>
          <w:szCs w:val="32"/>
        </w:rPr>
        <w:t>、食用农产品</w:t>
      </w:r>
    </w:p>
    <w:p>
      <w:pPr>
        <w:spacing w:line="360" w:lineRule="auto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（一）抽检依据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2762-2017《食品安全国家标准 食品中污染物限量》、国家食品药品监督管理总局、农业部、国家卫生和计划生育委员会公告2015年第11号《关于豆芽生产过程中禁止使用6-苄基腺嘌呤等物质的公告》、GB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22556-2008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《豆芽卫生标准》、</w:t>
      </w:r>
      <w:r>
        <w:rPr>
          <w:rFonts w:hint="eastAsia" w:ascii="仿宋_GB2312" w:hAnsi="宋体" w:eastAsia="仿宋_GB2312"/>
          <w:sz w:val="32"/>
          <w:szCs w:val="32"/>
        </w:rPr>
        <w:t>GB 2763-2016《食品安全国家标准 食品中农药最大残留限》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、GB 19300-2014《食品安全国家标准 坚果与籽类食品》、GB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2761-2017《食品安全国家标准 食品中真菌毒素限量》、GB 31650-2019《食品安全国家标准 食品中兽药最大残留限量》、GB 31650.1-2022《食品安全国家标准 食品中41种兽药最大残留限量》</w:t>
      </w:r>
      <w:r>
        <w:rPr>
          <w:rFonts w:hint="eastAsia" w:ascii="仿宋_GB2312" w:hAnsi="宋体" w:eastAsia="仿宋_GB2312"/>
          <w:sz w:val="32"/>
          <w:szCs w:val="32"/>
        </w:rPr>
        <w:t>等标准及产品明示标准和指标的要求。</w:t>
      </w:r>
    </w:p>
    <w:p>
      <w:pPr>
        <w:spacing w:line="360" w:lineRule="auto"/>
        <w:ind w:firstLine="643" w:firstLineChars="200"/>
        <w:jc w:val="left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（二）检验项目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豆芽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4-氯苯氧乙酸钠（以4-氯苯氧乙酸计）、6-苄基腺嘌呤（6-BA）、铅（以Pb计）、亚硫酸盐（以SO</w:t>
      </w:r>
      <w:r>
        <w:rPr>
          <w:rFonts w:hint="eastAsia" w:ascii="仿宋_GB2312" w:hAnsi="宋体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计）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鲜食用菌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百菌清、镉（以Cd计）、氯氟氰菊酯和高效氯氟氰菊酯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韭菜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毒死蜱、腐霉利、镉（以Cd计）、氯氟氰菊酯和高效氯氟氰菊酯、氧乐果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</w:rPr>
        <w:t>辣椒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毒死蜱、镉（以Cd计）、克百威（以克百威及3-羟基克百威之和计）、噻虫胺、氧乐果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  <w:szCs w:val="32"/>
        </w:rPr>
        <w:t>芹菜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毒死蜱、甲拌磷、噻虫胺、水胺硫磷、氧乐果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/>
          <w:sz w:val="32"/>
          <w:szCs w:val="32"/>
        </w:rPr>
        <w:t>菠菜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毒死蜱、铬（以Cr计）、氧乐果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/>
          <w:sz w:val="32"/>
          <w:szCs w:val="32"/>
        </w:rPr>
        <w:t>普通白菜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啶虫脒、毒死蜱、氟虫腈、氧乐果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/>
          <w:sz w:val="32"/>
          <w:szCs w:val="32"/>
        </w:rPr>
        <w:t>豇豆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倍硫磷、毒死蜱、甲氨基阿维菌素苯甲酸盐、克百威（以克百威及3-羟基克百威之和计）、灭蝇胺、噻虫胺、噻虫嗪、水胺硫磷、氧乐果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宋体" w:eastAsia="仿宋_GB2312"/>
          <w:sz w:val="32"/>
          <w:szCs w:val="32"/>
        </w:rPr>
        <w:t>姜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吡虫啉、甲拌磷、铅（以Pb计）、噻虫胺、噻虫嗪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结球甘蓝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甲胺磷、克百威（以克百威及3-羟基克百威之和计）、灭线磷、氧乐果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宋体" w:eastAsia="仿宋_GB2312"/>
          <w:sz w:val="32"/>
          <w:szCs w:val="32"/>
        </w:rPr>
        <w:t>茄子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镉（以Cd计）、甲拌磷、氧乐果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宋体" w:eastAsia="仿宋_GB2312"/>
          <w:sz w:val="32"/>
          <w:szCs w:val="32"/>
        </w:rPr>
        <w:t>橙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苯醚甲环唑、丙溴磷、三唑磷、氧乐果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宋体" w:eastAsia="仿宋_GB2312"/>
          <w:sz w:val="32"/>
          <w:szCs w:val="32"/>
        </w:rPr>
        <w:t>香蕉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吡虫啉、吡唑醚菌酯、多菌灵、腈苯唑、噻虫胺、噻虫嗪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宋体" w:eastAsia="仿宋_GB2312"/>
          <w:sz w:val="32"/>
          <w:szCs w:val="32"/>
        </w:rPr>
        <w:t>苹果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敌敌畏、毒死蜱、甲拌磷、氧乐果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宋体" w:eastAsia="仿宋_GB2312"/>
          <w:sz w:val="32"/>
          <w:szCs w:val="32"/>
        </w:rPr>
        <w:t>梨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敌敌畏、毒死蜱、水胺硫磷、氧乐果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宋体" w:eastAsia="仿宋_GB2312"/>
          <w:sz w:val="32"/>
          <w:szCs w:val="32"/>
        </w:rPr>
        <w:t>柑、橘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苯醚甲环唑、丙溴磷、毒死蜱、联苯菊酯、氧乐果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17.</w:t>
      </w:r>
      <w:r>
        <w:rPr>
          <w:rFonts w:hint="eastAsia" w:ascii="仿宋_GB2312" w:hAnsi="宋体" w:eastAsia="仿宋_GB2312"/>
          <w:sz w:val="32"/>
          <w:szCs w:val="32"/>
        </w:rPr>
        <w:t>鸡蛋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地美硝唑、恩诺沙星（以恩诺沙星与环丙沙星之和计）、甲硝唑、氧氟沙星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宋体" w:eastAsia="仿宋_GB2312"/>
          <w:sz w:val="32"/>
          <w:szCs w:val="32"/>
        </w:rPr>
        <w:t>生干籽类</w:t>
      </w:r>
      <w:r>
        <w:rPr>
          <w:rFonts w:hint="eastAsia" w:ascii="仿宋" w:hAnsi="仿宋" w:eastAsia="仿宋" w:cs="楷体"/>
          <w:sz w:val="32"/>
          <w:szCs w:val="32"/>
        </w:rPr>
        <w:t>抽检项目包括</w:t>
      </w:r>
      <w:r>
        <w:rPr>
          <w:rFonts w:hint="eastAsia" w:ascii="仿宋_GB2312" w:hAnsi="宋体" w:eastAsia="仿宋_GB2312"/>
          <w:sz w:val="32"/>
          <w:szCs w:val="32"/>
        </w:rPr>
        <w:t>镉（以Cd计）、过氧化值（以脂肪计）、黄曲霉毒素B₁、酸价（以脂肪计）（KOH）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474" w:bottom="1440" w:left="1587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420" w:leftChars="200" w:right="420" w:rightChars="200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420" w:leftChars="200" w:right="420" w:rightChars="200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19691"/>
    <w:multiLevelType w:val="singleLevel"/>
    <w:tmpl w:val="59019691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7311A63A"/>
    <w:multiLevelType w:val="singleLevel"/>
    <w:tmpl w:val="7311A6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ZDFlNmE5Y2EwNmRmZDRiMTY1MGZkNzQ2Y2EzZTcifQ=="/>
  </w:docVars>
  <w:rsids>
    <w:rsidRoot w:val="31F20EB9"/>
    <w:rsid w:val="31F2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autoRedefine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link w:val="4"/>
    <w:qFormat/>
    <w:uiPriority w:val="0"/>
    <w:rPr>
      <w:rFonts w:ascii="Arial" w:hAnsi="Arial" w:eastAsia="黑体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2023-12-15T07:44:00Z</dcterms:created>
  <dc:creator>林</dc:creator>
  <cp:lastModifiedBy>林</cp:lastModifiedBy>
  <dcterms:modified xsi:type="dcterms:W3CDTF">2023-12-15T07:44:22Z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0FB440837A7C4FFEBB29C99836BC5910_11</vt:lpwstr>
  </property>
</Properties>
</file>