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附件1</w:t>
      </w:r>
    </w:p>
    <w:p>
      <w:pPr>
        <w:spacing w:line="440" w:lineRule="exact"/>
        <w:jc w:val="center"/>
        <w:rPr>
          <w:rStyle w:val="5"/>
          <w:rFonts w:hint="eastAsia" w:ascii="方正小标宋简体" w:hAnsi="方正小标宋简体" w:eastAsia="方正小标宋简体" w:cs="方正小标宋简体"/>
          <w:b w:val="0"/>
          <w:sz w:val="44"/>
          <w:szCs w:val="44"/>
        </w:rPr>
      </w:pPr>
      <w:r>
        <w:rPr>
          <w:rStyle w:val="5"/>
          <w:rFonts w:hint="eastAsia" w:ascii="方正小标宋简体" w:hAnsi="方正小标宋简体" w:eastAsia="方正小标宋简体" w:cs="方正小标宋简体"/>
          <w:b w:val="0"/>
          <w:sz w:val="44"/>
          <w:szCs w:val="44"/>
        </w:rPr>
        <w:t>本次检验项目</w:t>
      </w:r>
    </w:p>
    <w:p>
      <w:pPr>
        <w:spacing w:line="440" w:lineRule="exact"/>
        <w:jc w:val="left"/>
        <w:rPr>
          <w:rFonts w:hint="eastAsia" w:ascii="黑体" w:hAnsi="黑体" w:eastAsia="黑体" w:cs="黑体"/>
          <w:b w:val="0"/>
          <w:bCs/>
          <w:color w:val="auto"/>
          <w:sz w:val="32"/>
          <w:szCs w:val="32"/>
          <w:highlight w:val="none"/>
          <w:lang w:eastAsia="zh-CN"/>
        </w:rPr>
      </w:pPr>
      <w:r>
        <w:rPr>
          <w:rFonts w:hint="eastAsia" w:ascii="黑体" w:hAnsi="黑体" w:eastAsia="黑体" w:cs="黑体"/>
          <w:b w:val="0"/>
          <w:bCs/>
          <w:color w:val="auto"/>
          <w:sz w:val="32"/>
          <w:szCs w:val="32"/>
          <w:highlight w:val="none"/>
          <w:lang w:eastAsia="zh-CN"/>
        </w:rPr>
        <w:t>一、食用农产品</w:t>
      </w:r>
    </w:p>
    <w:p>
      <w:pPr>
        <w:spacing w:line="440" w:lineRule="exact"/>
        <w:ind w:firstLine="320" w:firstLineChars="100"/>
        <w:jc w:val="left"/>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（一）抽检依据</w:t>
      </w:r>
    </w:p>
    <w:p>
      <w:pPr>
        <w:ind w:firstLine="320" w:firstLineChars="100"/>
        <w:jc w:val="both"/>
        <w:rPr>
          <w:rFonts w:hint="eastAsia" w:ascii="仿宋" w:hAnsi="仿宋" w:eastAsia="仿宋" w:cs="仿宋"/>
          <w:b w:val="0"/>
          <w:bCs/>
          <w:color w:val="auto"/>
          <w:sz w:val="30"/>
          <w:szCs w:val="30"/>
          <w:highlight w:val="none"/>
          <w:lang w:eastAsia="zh-CN"/>
        </w:rPr>
      </w:pPr>
      <w:r>
        <w:rPr>
          <w:rFonts w:hint="eastAsia" w:ascii="仿宋_GB2312" w:hAnsi="宋体" w:eastAsia="仿宋_GB2312"/>
          <w:color w:val="auto"/>
          <w:sz w:val="32"/>
          <w:szCs w:val="32"/>
          <w:highlight w:val="none"/>
        </w:rPr>
        <w:t>抽检依据GB 2763-2021《食品安全国家标准 食品中农药最大残留限量》、GB 2762-2022《食品安全国家标准 食品中污染物限量》、农业农村部公告 第250号《食品动物中禁止使用的药品及其他化合物清单》、GB 31650-2019《食品安全国家标准 食品中兽药最大残留限量》、GB 22556-2008《豆芽卫生标准》、国家食品药品监督管理总局 农业部 国家卫生和计划生育委员会关于豆芽生产过程中禁止使用6-苄基腺嘌呤等物质的公告(2015 年第 11 号)、GB 31650.1-2022《食品安全国家标准 食品中41种兽药最大残留限量》、GB 2763.1-2022《食品安全国家标准 食品中2</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4-滴丁酸钠盐等112种农药最大残留限量》、GB 2761-2017《食品安全国家标准 食品中真菌毒素限量》、GB 19300-2014《食品安全国家标准 坚果与籽类食品》</w:t>
      </w:r>
      <w:r>
        <w:rPr>
          <w:rFonts w:hint="eastAsia" w:ascii="仿宋" w:hAnsi="仿宋" w:eastAsia="仿宋" w:cs="仿宋"/>
          <w:b w:val="0"/>
          <w:bCs/>
          <w:color w:val="auto"/>
          <w:sz w:val="30"/>
          <w:szCs w:val="30"/>
          <w:highlight w:val="none"/>
          <w:lang w:eastAsia="zh-CN"/>
        </w:rPr>
        <w:t>。</w:t>
      </w:r>
    </w:p>
    <w:p>
      <w:pPr>
        <w:ind w:firstLine="320" w:firstLineChars="100"/>
        <w:jc w:val="both"/>
        <w:rPr>
          <w:rFonts w:hint="eastAsia" w:ascii="仿宋_GB2312" w:hAnsi="宋体" w:eastAsia="仿宋_GB2312"/>
          <w:b w:val="0"/>
          <w:bCs/>
          <w:sz w:val="32"/>
          <w:szCs w:val="32"/>
          <w:highlight w:val="none"/>
        </w:rPr>
      </w:pPr>
      <w:r>
        <w:rPr>
          <w:rFonts w:hint="eastAsia" w:ascii="楷体" w:hAnsi="楷体" w:eastAsia="楷体" w:cs="楷体"/>
          <w:b w:val="0"/>
          <w:bCs/>
          <w:sz w:val="32"/>
          <w:szCs w:val="32"/>
          <w:highlight w:val="none"/>
        </w:rPr>
        <w:t>（二）检验项目</w:t>
      </w:r>
    </w:p>
    <w:p>
      <w:pPr>
        <w:numPr>
          <w:ilvl w:val="0"/>
          <w:numId w:val="1"/>
        </w:numPr>
        <w:ind w:left="425" w:leftChars="0" w:hanging="425" w:firstLineChars="0"/>
        <w:jc w:val="both"/>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葱检验项目包括噻虫嗪、毒死蜱、氧乐果。</w:t>
      </w:r>
    </w:p>
    <w:p>
      <w:pPr>
        <w:numPr>
          <w:ilvl w:val="0"/>
          <w:numId w:val="1"/>
        </w:numPr>
        <w:ind w:left="425" w:leftChars="0" w:hanging="425" w:firstLineChars="0"/>
        <w:jc w:val="both"/>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大白菜验项目包括毒死蜱、氧乐果、水胺硫磷、镉(以Cd计)、甲胺磷。</w:t>
      </w:r>
    </w:p>
    <w:p>
      <w:pPr>
        <w:numPr>
          <w:ilvl w:val="0"/>
          <w:numId w:val="1"/>
        </w:numPr>
        <w:ind w:left="425" w:leftChars="0" w:hanging="425" w:firstLineChars="0"/>
        <w:jc w:val="both"/>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淡水鱼验项目包括孔雀石绿、恩诺沙星、地西泮、五氯酚酸钠(以五氯酚计)、磺胺类(总量)、甲氧苄啶。</w:t>
      </w:r>
    </w:p>
    <w:p>
      <w:pPr>
        <w:numPr>
          <w:ilvl w:val="0"/>
          <w:numId w:val="1"/>
        </w:numPr>
        <w:ind w:left="425" w:leftChars="0" w:hanging="425" w:firstLineChars="0"/>
        <w:jc w:val="both"/>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豆类验项目包括赭曲霉毒素A、铬(以Cr计)、铅(以Pb计)。</w:t>
      </w:r>
    </w:p>
    <w:p>
      <w:pPr>
        <w:numPr>
          <w:ilvl w:val="0"/>
          <w:numId w:val="1"/>
        </w:numPr>
        <w:ind w:left="425" w:leftChars="0" w:hanging="425" w:firstLineChars="0"/>
        <w:jc w:val="both"/>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豆芽验项目包括6-苄基腺嘌呤(6-BA)、4-氯苯氧乙酸钠(以4-氯苯氧乙酸计)、铅(以Pb计)、亚硫酸盐(以SO₂计)。</w:t>
      </w:r>
    </w:p>
    <w:p>
      <w:pPr>
        <w:numPr>
          <w:ilvl w:val="0"/>
          <w:numId w:val="1"/>
        </w:numPr>
        <w:ind w:left="425" w:leftChars="0" w:hanging="425" w:firstLineChars="0"/>
        <w:jc w:val="both"/>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番茄验项目包括毒死蜱、敌敌畏、氧乐果、腐霉利、甲拌磷。</w:t>
      </w:r>
    </w:p>
    <w:p>
      <w:pPr>
        <w:numPr>
          <w:ilvl w:val="0"/>
          <w:numId w:val="1"/>
        </w:numPr>
        <w:ind w:left="425" w:leftChars="0" w:hanging="425" w:firstLineChars="0"/>
        <w:jc w:val="both"/>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柑、橘验项目包括丙溴磷、毒死蜱、苯醚甲环唑、联苯菊酯、氧乐果。</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海水鱼检验项目包括恩诺沙星、磺胺类(总量)、呋喃西林代谢物。</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胡萝卜</w:t>
      </w:r>
      <w:r>
        <w:rPr>
          <w:rFonts w:hint="eastAsia" w:ascii="仿宋_GB2312" w:hAnsi="宋体" w:eastAsia="仿宋_GB2312"/>
          <w:color w:val="auto"/>
          <w:sz w:val="32"/>
          <w:szCs w:val="32"/>
          <w:highlight w:val="none"/>
          <w:lang w:val="en-US" w:eastAsia="zh-CN"/>
        </w:rPr>
        <w:t>检验项目包括氯氟氰菊酯和高效氯氟氰菊酯、铅(以Pb计)、毒死蜱、甲拌磷。</w:t>
      </w:r>
    </w:p>
    <w:p>
      <w:pPr>
        <w:numPr>
          <w:ilvl w:val="0"/>
          <w:numId w:val="1"/>
        </w:numPr>
        <w:ind w:left="425" w:leftChars="0" w:hanging="425" w:firstLineChars="0"/>
        <w:jc w:val="both"/>
        <w:rPr>
          <w:rFonts w:hint="eastAsia"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黄瓜</w:t>
      </w:r>
      <w:r>
        <w:rPr>
          <w:rFonts w:hint="eastAsia" w:ascii="仿宋_GB2312" w:hAnsi="宋体" w:eastAsia="仿宋_GB2312"/>
          <w:color w:val="auto"/>
          <w:sz w:val="32"/>
          <w:szCs w:val="32"/>
          <w:highlight w:val="none"/>
          <w:lang w:val="en-US" w:eastAsia="zh-CN"/>
        </w:rPr>
        <w:t>检验项目包括氧乐果、克百威、腐霉利、敌敌畏、毒死蜱。</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鸡蛋</w:t>
      </w:r>
      <w:r>
        <w:rPr>
          <w:rFonts w:hint="eastAsia" w:ascii="仿宋_GB2312" w:hAnsi="宋体" w:eastAsia="仿宋_GB2312"/>
          <w:color w:val="auto"/>
          <w:sz w:val="32"/>
          <w:szCs w:val="32"/>
          <w:highlight w:val="none"/>
          <w:lang w:val="en-US" w:eastAsia="zh-CN"/>
        </w:rPr>
        <w:t>检验项目包括氟苯尼考、甲硝唑、恩诺沙星、地美硝唑。</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鸡肉</w:t>
      </w:r>
      <w:r>
        <w:rPr>
          <w:rFonts w:hint="eastAsia" w:ascii="仿宋_GB2312" w:hAnsi="宋体" w:eastAsia="仿宋_GB2312"/>
          <w:color w:val="auto"/>
          <w:sz w:val="32"/>
          <w:szCs w:val="32"/>
          <w:highlight w:val="none"/>
          <w:lang w:val="en-US" w:eastAsia="zh-CN"/>
        </w:rPr>
        <w:t>检验项目包括五氯酚酸钠(以五氯酚计)、甲氧苄啶、恩诺沙星、氯霉素、氟苯尼考。</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姜</w:t>
      </w:r>
      <w:r>
        <w:rPr>
          <w:rFonts w:hint="eastAsia" w:ascii="仿宋_GB2312" w:hAnsi="宋体" w:eastAsia="仿宋_GB2312"/>
          <w:color w:val="auto"/>
          <w:sz w:val="32"/>
          <w:szCs w:val="32"/>
          <w:highlight w:val="none"/>
          <w:lang w:val="en-US" w:eastAsia="zh-CN"/>
        </w:rPr>
        <w:t>检验项目包括噻虫嗪、吡虫啉、铅(以Pb计)、噻虫胺、甲拌磷。</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豇豆</w:t>
      </w:r>
      <w:r>
        <w:rPr>
          <w:rFonts w:hint="eastAsia" w:ascii="仿宋_GB2312" w:hAnsi="宋体" w:eastAsia="仿宋_GB2312"/>
          <w:color w:val="auto"/>
          <w:sz w:val="32"/>
          <w:szCs w:val="32"/>
          <w:highlight w:val="none"/>
          <w:lang w:val="en-US" w:eastAsia="zh-CN"/>
        </w:rPr>
        <w:t>检验项目包括水胺硫磷、灭蝇胺、克百威、氧乐果、甲氨基阿维菌素苯甲酸盐、倍硫磷、噻虫嗪、噻虫胺、毒死蜱。</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结球甘蓝</w:t>
      </w:r>
      <w:r>
        <w:rPr>
          <w:rFonts w:hint="eastAsia" w:ascii="仿宋_GB2312" w:hAnsi="宋体" w:eastAsia="仿宋_GB2312"/>
          <w:color w:val="auto"/>
          <w:sz w:val="32"/>
          <w:szCs w:val="32"/>
          <w:highlight w:val="none"/>
          <w:lang w:val="en-US" w:eastAsia="zh-CN"/>
        </w:rPr>
        <w:t>检验项目包括灭线磷、氧乐果、甲胺磷、克百威。</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韭菜</w:t>
      </w:r>
      <w:r>
        <w:rPr>
          <w:rFonts w:hint="eastAsia" w:ascii="仿宋_GB2312" w:hAnsi="宋体" w:eastAsia="仿宋_GB2312"/>
          <w:color w:val="auto"/>
          <w:sz w:val="32"/>
          <w:szCs w:val="32"/>
          <w:highlight w:val="none"/>
          <w:lang w:val="en-US" w:eastAsia="zh-CN"/>
        </w:rPr>
        <w:t>检验项目包括镉(以Cd计)、毒死蜱、氧乐果、腐霉利、氯氟氰菊酯和高效氯氟氰菊酯。</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辣椒</w:t>
      </w:r>
      <w:r>
        <w:rPr>
          <w:rFonts w:hint="eastAsia" w:ascii="仿宋_GB2312" w:hAnsi="宋体" w:eastAsia="仿宋_GB2312"/>
          <w:color w:val="auto"/>
          <w:sz w:val="32"/>
          <w:szCs w:val="32"/>
          <w:highlight w:val="none"/>
          <w:lang w:val="en-US" w:eastAsia="zh-CN"/>
        </w:rPr>
        <w:t>检验项目包括克百威、镉(以Cd计)、氧乐果、噻虫胺、毒死蜱。</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马铃薯</w:t>
      </w:r>
      <w:r>
        <w:rPr>
          <w:rFonts w:hint="eastAsia" w:ascii="仿宋_GB2312" w:hAnsi="宋体" w:eastAsia="仿宋_GB2312"/>
          <w:color w:val="auto"/>
          <w:sz w:val="32"/>
          <w:szCs w:val="32"/>
          <w:highlight w:val="none"/>
          <w:lang w:val="en-US" w:eastAsia="zh-CN"/>
        </w:rPr>
        <w:t>检验项目包括氧乐果、氯氟氰菊酯和高效氯氟氰菊酯、氟虫腈、甲拌磷、铅(以Pb计)。</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猕猴桃</w:t>
      </w:r>
      <w:r>
        <w:rPr>
          <w:rFonts w:hint="eastAsia" w:ascii="仿宋_GB2312" w:hAnsi="宋体" w:eastAsia="仿宋_GB2312"/>
          <w:color w:val="auto"/>
          <w:sz w:val="32"/>
          <w:szCs w:val="32"/>
          <w:highlight w:val="none"/>
          <w:lang w:val="en-US" w:eastAsia="zh-CN"/>
        </w:rPr>
        <w:t>检验项目包括氯吡脲、氧乐果、敌敌畏。</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牛肉</w:t>
      </w:r>
      <w:r>
        <w:rPr>
          <w:rFonts w:hint="eastAsia" w:ascii="仿宋_GB2312" w:hAnsi="宋体" w:eastAsia="仿宋_GB2312"/>
          <w:color w:val="auto"/>
          <w:sz w:val="32"/>
          <w:szCs w:val="32"/>
          <w:highlight w:val="none"/>
          <w:lang w:val="en-US" w:eastAsia="zh-CN"/>
        </w:rPr>
        <w:t>检验项目包括克伦特罗、莱克多巴胺、磺胺类(总量)、沙丁胺醇、五氯酚酸钠(以五氯酚计)。</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苹果</w:t>
      </w:r>
      <w:r>
        <w:rPr>
          <w:rFonts w:hint="eastAsia" w:ascii="仿宋_GB2312" w:hAnsi="宋体" w:eastAsia="仿宋_GB2312"/>
          <w:color w:val="auto"/>
          <w:sz w:val="32"/>
          <w:szCs w:val="32"/>
          <w:highlight w:val="none"/>
          <w:lang w:val="en-US" w:eastAsia="zh-CN"/>
        </w:rPr>
        <w:t>检验项目包括氧乐果、敌敌畏、毒死蜱、甲拌磷。</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普通白菜</w:t>
      </w:r>
      <w:r>
        <w:rPr>
          <w:rFonts w:hint="eastAsia" w:ascii="仿宋_GB2312" w:hAnsi="宋体" w:eastAsia="仿宋_GB2312"/>
          <w:color w:val="auto"/>
          <w:sz w:val="32"/>
          <w:szCs w:val="32"/>
          <w:highlight w:val="none"/>
          <w:lang w:val="en-US" w:eastAsia="zh-CN"/>
        </w:rPr>
        <w:t>检验项目包括啶虫脒、氧乐果、氟虫腈、毒死蜱。</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茄子</w:t>
      </w:r>
      <w:r>
        <w:rPr>
          <w:rFonts w:hint="eastAsia" w:ascii="仿宋_GB2312" w:hAnsi="宋体" w:eastAsia="仿宋_GB2312"/>
          <w:color w:val="auto"/>
          <w:sz w:val="32"/>
          <w:szCs w:val="32"/>
          <w:highlight w:val="none"/>
          <w:lang w:val="en-US" w:eastAsia="zh-CN"/>
        </w:rPr>
        <w:t>检验项目包括氧乐果、镉(以Cd计)、甲胺磷。</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芹菜</w:t>
      </w:r>
      <w:r>
        <w:rPr>
          <w:rFonts w:hint="eastAsia" w:ascii="仿宋_GB2312" w:hAnsi="宋体" w:eastAsia="仿宋_GB2312"/>
          <w:color w:val="auto"/>
          <w:sz w:val="32"/>
          <w:szCs w:val="32"/>
          <w:highlight w:val="none"/>
          <w:lang w:val="en-US" w:eastAsia="zh-CN"/>
        </w:rPr>
        <w:t>检验项目包括甲拌磷、毒死蜱、氧乐果、水胺硫磷、噻虫胺。</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山药</w:t>
      </w:r>
      <w:r>
        <w:rPr>
          <w:rFonts w:hint="eastAsia" w:ascii="仿宋_GB2312" w:hAnsi="宋体" w:eastAsia="仿宋_GB2312"/>
          <w:color w:val="auto"/>
          <w:sz w:val="32"/>
          <w:szCs w:val="32"/>
          <w:highlight w:val="none"/>
          <w:lang w:val="en-US" w:eastAsia="zh-CN"/>
        </w:rPr>
        <w:t>检验项目包括涕灭威、克百威、氯氟氰菊酯和高效氯氟氰菊酯、铅(以Pb计)。</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生干籽类</w:t>
      </w:r>
      <w:r>
        <w:rPr>
          <w:rFonts w:hint="eastAsia" w:ascii="仿宋_GB2312" w:hAnsi="宋体" w:eastAsia="仿宋_GB2312"/>
          <w:color w:val="auto"/>
          <w:sz w:val="32"/>
          <w:szCs w:val="32"/>
          <w:highlight w:val="none"/>
          <w:lang w:val="en-US" w:eastAsia="zh-CN"/>
        </w:rPr>
        <w:t>检验项目包括酸价(以脂肪计)(KOH)、黄曲霉毒素B₁、镉(以Cd计)、过氧化值(以脂肪计)。</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蒜薹</w:t>
      </w:r>
      <w:r>
        <w:rPr>
          <w:rFonts w:hint="eastAsia" w:ascii="仿宋_GB2312" w:hAnsi="宋体" w:eastAsia="仿宋_GB2312"/>
          <w:color w:val="auto"/>
          <w:sz w:val="32"/>
          <w:szCs w:val="32"/>
          <w:highlight w:val="none"/>
          <w:lang w:val="en-US" w:eastAsia="zh-CN"/>
        </w:rPr>
        <w:t>检验项目包括甲胺磷、敌敌畏、甲拌磷、氯氟氰菊酯和高效氯氟氰菊酯、水胺硫磷。</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甜瓜类</w:t>
      </w:r>
      <w:r>
        <w:rPr>
          <w:rFonts w:hint="eastAsia" w:ascii="仿宋_GB2312" w:hAnsi="宋体" w:eastAsia="仿宋_GB2312"/>
          <w:color w:val="auto"/>
          <w:sz w:val="32"/>
          <w:szCs w:val="32"/>
          <w:highlight w:val="none"/>
          <w:lang w:val="en-US" w:eastAsia="zh-CN"/>
        </w:rPr>
        <w:t>检验项目包括氧乐果、烯酰吗啉、乙酰甲胺磷、克百威。</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西葫芦</w:t>
      </w:r>
      <w:r>
        <w:rPr>
          <w:rFonts w:hint="eastAsia" w:ascii="仿宋_GB2312" w:hAnsi="宋体" w:eastAsia="仿宋_GB2312"/>
          <w:color w:val="auto"/>
          <w:sz w:val="32"/>
          <w:szCs w:val="32"/>
          <w:highlight w:val="none"/>
          <w:lang w:val="en-US" w:eastAsia="zh-CN"/>
        </w:rPr>
        <w:t>检验项目包括氧乐果、毒死蜱、敌敌畏、多菌灵。</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鲜食用菌</w:t>
      </w:r>
      <w:r>
        <w:rPr>
          <w:rFonts w:hint="eastAsia" w:ascii="仿宋_GB2312" w:hAnsi="宋体" w:eastAsia="仿宋_GB2312"/>
          <w:color w:val="auto"/>
          <w:sz w:val="32"/>
          <w:szCs w:val="32"/>
          <w:highlight w:val="none"/>
          <w:lang w:val="en-US" w:eastAsia="zh-CN"/>
        </w:rPr>
        <w:t>检验项目包括百菌清、氯氟氰菊酯和高效氯氟氰菊酯、镉(以Cd计)。</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香蕉</w:t>
      </w:r>
      <w:r>
        <w:rPr>
          <w:rFonts w:hint="eastAsia" w:ascii="仿宋_GB2312" w:hAnsi="宋体" w:eastAsia="仿宋_GB2312"/>
          <w:color w:val="auto"/>
          <w:sz w:val="32"/>
          <w:szCs w:val="32"/>
          <w:highlight w:val="none"/>
          <w:lang w:val="en-US" w:eastAsia="zh-CN"/>
        </w:rPr>
        <w:t>检验项目包括腈苯唑、吡虫啉、吡唑醚菌酯、噻虫嗪、噻虫胺、多菌灵。</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羊肉</w:t>
      </w:r>
      <w:r>
        <w:rPr>
          <w:rFonts w:hint="eastAsia" w:ascii="仿宋_GB2312" w:hAnsi="宋体" w:eastAsia="仿宋_GB2312"/>
          <w:color w:val="auto"/>
          <w:sz w:val="32"/>
          <w:szCs w:val="32"/>
          <w:highlight w:val="none"/>
          <w:lang w:val="en-US" w:eastAsia="zh-CN"/>
        </w:rPr>
        <w:t>检验项目包括克伦特罗、莱克多巴胺、磺胺类(总量)、五氯酚酸钠(以五氯酚计)、沙丁胺醇。</w:t>
      </w:r>
    </w:p>
    <w:p>
      <w:pPr>
        <w:numPr>
          <w:ilvl w:val="0"/>
          <w:numId w:val="1"/>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洋葱</w:t>
      </w:r>
      <w:r>
        <w:rPr>
          <w:rFonts w:hint="eastAsia" w:ascii="仿宋_GB2312" w:hAnsi="宋体" w:eastAsia="仿宋_GB2312"/>
          <w:color w:val="auto"/>
          <w:sz w:val="32"/>
          <w:szCs w:val="32"/>
          <w:highlight w:val="none"/>
          <w:lang w:val="en-US" w:eastAsia="zh-CN"/>
        </w:rPr>
        <w:t>检验项目包括敌敌畏、毒死蜱、氯氰菊酯和高效氯氰菊酯、水胺硫磷、辛硫磷。</w:t>
      </w:r>
    </w:p>
    <w:p>
      <w:pPr>
        <w:numPr>
          <w:ilvl w:val="0"/>
          <w:numId w:val="2"/>
        </w:numPr>
        <w:ind w:leftChars="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餐饮食品</w:t>
      </w:r>
    </w:p>
    <w:p>
      <w:pPr>
        <w:numPr>
          <w:ilvl w:val="0"/>
          <w:numId w:val="3"/>
        </w:numPr>
        <w:ind w:left="160" w:leftChars="0"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w:t>
      </w:r>
    </w:p>
    <w:p>
      <w:pPr>
        <w:numPr>
          <w:ilvl w:val="0"/>
          <w:numId w:val="0"/>
        </w:numPr>
        <w:ind w:left="160" w:leftChars="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抽检依据GB 2760-2014《食品安全国家标准 食品添加剂使用标准》、GB 14934-2016《食品安全国家标准 消毒餐(饮)具》、食品整治办[2008]3号《食品中可能违法添加的非食用物质和易滥用的食品添加剂品种名单(第一批)》、GB 2761-2017《食品安全国家标准 食品中真菌毒素限量》、中华人民共和国卫生部、国家食品药品监督管理局公 告 2012 年第 10 号、GB 2762-2022《食品安全国家标准 食品中污染物限量》。</w:t>
      </w:r>
    </w:p>
    <w:p>
      <w:pPr>
        <w:numPr>
          <w:ilvl w:val="0"/>
          <w:numId w:val="3"/>
        </w:numPr>
        <w:ind w:left="160" w:leftChars="0" w:firstLine="0" w:firstLineChars="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检验项目</w:t>
      </w:r>
    </w:p>
    <w:p>
      <w:pPr>
        <w:numPr>
          <w:ilvl w:val="0"/>
          <w:numId w:val="4"/>
        </w:numPr>
        <w:ind w:left="425" w:leftChars="0" w:hanging="425" w:firstLineChars="0"/>
        <w:jc w:val="both"/>
        <w:rPr>
          <w:rFonts w:hint="eastAsia" w:ascii="仿宋_GB2312" w:hAnsi="宋体" w:eastAsia="仿宋_GB2312"/>
          <w:color w:val="auto"/>
          <w:sz w:val="32"/>
          <w:szCs w:val="32"/>
          <w:highlight w:val="none"/>
          <w:lang w:val="en-US" w:eastAsia="zh-CN"/>
        </w:rPr>
      </w:pPr>
      <w:r>
        <w:rPr>
          <w:rFonts w:hint="default" w:ascii="仿宋_GB2312" w:hAnsi="仿宋_GB2312" w:eastAsia="仿宋_GB2312" w:cs="仿宋_GB2312"/>
          <w:color w:val="auto"/>
          <w:sz w:val="32"/>
          <w:szCs w:val="32"/>
          <w:lang w:val="en-US" w:eastAsia="zh-CN"/>
        </w:rPr>
        <w:t>复用餐饮具(餐馆自行消毒)</w:t>
      </w:r>
      <w:r>
        <w:rPr>
          <w:rFonts w:hint="eastAsia" w:ascii="仿宋_GB2312" w:hAnsi="宋体" w:eastAsia="仿宋_GB2312"/>
          <w:color w:val="auto"/>
          <w:sz w:val="32"/>
          <w:szCs w:val="32"/>
          <w:highlight w:val="none"/>
          <w:lang w:val="en-US" w:eastAsia="zh-CN"/>
        </w:rPr>
        <w:t>检验项目包括阴离子合成洗涤剂(以十二烷基苯磺酸钠计)、大肠菌群。</w:t>
      </w:r>
    </w:p>
    <w:p>
      <w:pPr>
        <w:numPr>
          <w:ilvl w:val="0"/>
          <w:numId w:val="4"/>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花生制品(自制)</w:t>
      </w:r>
      <w:r>
        <w:rPr>
          <w:rFonts w:hint="eastAsia" w:ascii="仿宋_GB2312" w:hAnsi="宋体" w:eastAsia="仿宋_GB2312"/>
          <w:color w:val="auto"/>
          <w:sz w:val="32"/>
          <w:szCs w:val="32"/>
          <w:highlight w:val="none"/>
          <w:lang w:val="en-US" w:eastAsia="zh-CN"/>
        </w:rPr>
        <w:t>检验项目包括黄曲霉毒素B₁。</w:t>
      </w:r>
    </w:p>
    <w:p>
      <w:pPr>
        <w:numPr>
          <w:ilvl w:val="0"/>
          <w:numId w:val="4"/>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酱卤肉制品(自制)</w:t>
      </w:r>
      <w:r>
        <w:rPr>
          <w:rFonts w:hint="eastAsia" w:ascii="仿宋_GB2312" w:hAnsi="宋体" w:eastAsia="仿宋_GB2312"/>
          <w:color w:val="auto"/>
          <w:sz w:val="32"/>
          <w:szCs w:val="32"/>
          <w:highlight w:val="none"/>
          <w:lang w:val="en-US" w:eastAsia="zh-CN"/>
        </w:rPr>
        <w:t>检验项目包括苯甲酸及其钠盐(以苯甲酸计)、山梨酸及其钾盐(以山梨酸计)、亚硝酸盐(以亚硝酸钠计)、胭脂红、铅(以Pb计)。</w:t>
      </w:r>
    </w:p>
    <w:p>
      <w:pPr>
        <w:numPr>
          <w:ilvl w:val="0"/>
          <w:numId w:val="4"/>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馒头花卷(自制)</w:t>
      </w:r>
      <w:r>
        <w:rPr>
          <w:rFonts w:hint="eastAsia" w:ascii="仿宋_GB2312" w:hAnsi="宋体" w:eastAsia="仿宋_GB2312"/>
          <w:color w:val="auto"/>
          <w:sz w:val="32"/>
          <w:szCs w:val="32"/>
          <w:highlight w:val="none"/>
          <w:lang w:val="en-US" w:eastAsia="zh-CN"/>
        </w:rPr>
        <w:t>检验项目包括苯甲酸及其钠盐(以苯甲酸计)、山梨酸及其钾盐(以山梨酸计)、糖精钠(以糖精计)。</w:t>
      </w:r>
    </w:p>
    <w:p>
      <w:pPr>
        <w:numPr>
          <w:ilvl w:val="0"/>
          <w:numId w:val="4"/>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蘸料(自制)</w:t>
      </w:r>
      <w:r>
        <w:rPr>
          <w:rFonts w:hint="eastAsia" w:ascii="仿宋_GB2312" w:hAnsi="宋体" w:eastAsia="仿宋_GB2312"/>
          <w:color w:val="auto"/>
          <w:sz w:val="32"/>
          <w:szCs w:val="32"/>
          <w:highlight w:val="none"/>
          <w:lang w:val="en-US" w:eastAsia="zh-CN"/>
        </w:rPr>
        <w:t>检验项目包括罂粟碱、吗啡、可待因、那可丁。</w:t>
      </w:r>
    </w:p>
    <w:p>
      <w:pPr>
        <w:numPr>
          <w:ilvl w:val="0"/>
          <w:numId w:val="2"/>
        </w:numPr>
        <w:ind w:left="0" w:leftChars="0" w:firstLine="0" w:firstLineChars="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饮料</w:t>
      </w:r>
    </w:p>
    <w:p>
      <w:pPr>
        <w:numPr>
          <w:ilvl w:val="0"/>
          <w:numId w:val="5"/>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w:t>
      </w:r>
    </w:p>
    <w:p>
      <w:pPr>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抽检依据GB 2760-2014《食品安全国家标准 食品添加剂使用标准》、GB/T 30885-2014《植物蛋白饮料 豆奶和豆奶饮料》、产品明示标准和质量要求、GB/T 21733-2008《茶饮料》、GB 19298-2014《食品安全国家标准 包装饮用水》、GB 2762-2022《食品安全国家标准 食品中污染物限量》。</w:t>
      </w:r>
    </w:p>
    <w:p>
      <w:pPr>
        <w:numPr>
          <w:ilvl w:val="0"/>
          <w:numId w:val="5"/>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检验项目</w:t>
      </w:r>
    </w:p>
    <w:p>
      <w:pPr>
        <w:numPr>
          <w:ilvl w:val="0"/>
          <w:numId w:val="6"/>
        </w:numPr>
        <w:ind w:left="425" w:leftChars="0" w:hanging="425" w:firstLineChars="0"/>
        <w:jc w:val="both"/>
        <w:rPr>
          <w:rFonts w:hint="eastAsia" w:ascii="仿宋_GB2312" w:hAnsi="宋体" w:eastAsia="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茶饮料</w:t>
      </w:r>
      <w:r>
        <w:rPr>
          <w:rFonts w:hint="eastAsia" w:ascii="仿宋_GB2312" w:hAnsi="宋体" w:eastAsia="仿宋_GB2312"/>
          <w:color w:val="auto"/>
          <w:sz w:val="32"/>
          <w:szCs w:val="32"/>
          <w:highlight w:val="none"/>
          <w:lang w:val="en-US" w:eastAsia="zh-CN"/>
        </w:rPr>
        <w:t>检验项目包括茶多酚、咖啡因、甜蜜素(以环己基氨基磺酸计)、脱氢乙酸及其钠盐(以脱氢乙酸计)。</w:t>
      </w:r>
    </w:p>
    <w:p>
      <w:pPr>
        <w:numPr>
          <w:ilvl w:val="0"/>
          <w:numId w:val="6"/>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蛋白饮料</w:t>
      </w:r>
      <w:r>
        <w:rPr>
          <w:rFonts w:hint="eastAsia" w:ascii="仿宋_GB2312" w:hAnsi="宋体" w:eastAsia="仿宋_GB2312"/>
          <w:color w:val="auto"/>
          <w:sz w:val="32"/>
          <w:szCs w:val="32"/>
          <w:highlight w:val="none"/>
          <w:lang w:val="en-US" w:eastAsia="zh-CN"/>
        </w:rPr>
        <w:t>检验项目包括蛋白质、脱氢乙酸及其钠盐(以脱氢乙酸计)。</w:t>
      </w:r>
    </w:p>
    <w:p>
      <w:pPr>
        <w:numPr>
          <w:ilvl w:val="0"/>
          <w:numId w:val="6"/>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果蔬汁类及其饮料</w:t>
      </w:r>
      <w:r>
        <w:rPr>
          <w:rFonts w:hint="eastAsia" w:ascii="仿宋_GB2312" w:hAnsi="宋体" w:eastAsia="仿宋_GB2312"/>
          <w:color w:val="auto"/>
          <w:sz w:val="32"/>
          <w:szCs w:val="32"/>
          <w:highlight w:val="none"/>
          <w:lang w:val="en-US" w:eastAsia="zh-CN"/>
        </w:rPr>
        <w:t>检验项目包括甜蜜素(以环己基氨基磺酸计)、山梨酸及其钾盐(以山梨酸计)、苯甲酸及其钠盐(以苯甲酸计)、苋菜红、胭脂红。</w:t>
      </w:r>
    </w:p>
    <w:p>
      <w:pPr>
        <w:numPr>
          <w:ilvl w:val="0"/>
          <w:numId w:val="6"/>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碳酸饮料(汽水)</w:t>
      </w:r>
      <w:r>
        <w:rPr>
          <w:rFonts w:hint="eastAsia" w:ascii="仿宋_GB2312" w:hAnsi="宋体" w:eastAsia="仿宋_GB2312"/>
          <w:color w:val="auto"/>
          <w:sz w:val="32"/>
          <w:szCs w:val="32"/>
          <w:highlight w:val="none"/>
          <w:lang w:val="en-US" w:eastAsia="zh-CN"/>
        </w:rPr>
        <w:t>检验项目包括甜蜜素(以环己基氨基磺酸计)、苯甲酸及其钠盐(以苯甲酸计)、山梨酸及其钾盐(以山梨酸计)、防腐剂混合使用时各自用量占其最大使用量的比例之和。</w:t>
      </w:r>
    </w:p>
    <w:p>
      <w:pPr>
        <w:numPr>
          <w:ilvl w:val="0"/>
          <w:numId w:val="6"/>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饮用纯净水</w:t>
      </w:r>
      <w:r>
        <w:rPr>
          <w:rFonts w:hint="eastAsia" w:ascii="仿宋_GB2312" w:hAnsi="宋体" w:eastAsia="仿宋_GB2312"/>
          <w:color w:val="auto"/>
          <w:sz w:val="32"/>
          <w:szCs w:val="32"/>
          <w:highlight w:val="none"/>
          <w:lang w:val="en-US" w:eastAsia="zh-CN"/>
        </w:rPr>
        <w:t>检验项目包括耗氧量(以O₂计)、亚硝酸盐(以NO₂⁻计)、余氯(游离氯)、溴酸盐、大肠菌群、铜绿假单胞菌。</w:t>
      </w:r>
    </w:p>
    <w:p>
      <w:pPr>
        <w:numPr>
          <w:ilvl w:val="0"/>
          <w:numId w:val="2"/>
        </w:numPr>
        <w:ind w:left="0" w:leftChars="0" w:firstLine="0" w:firstLineChars="0"/>
        <w:jc w:val="both"/>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肉制</w:t>
      </w:r>
      <w:r>
        <w:rPr>
          <w:rFonts w:hint="eastAsia" w:ascii="仿宋_GB2312" w:hAnsi="仿宋_GB2312" w:eastAsia="仿宋_GB2312" w:cs="仿宋_GB2312"/>
          <w:b/>
          <w:bCs/>
          <w:color w:val="auto"/>
          <w:sz w:val="32"/>
          <w:szCs w:val="32"/>
          <w:lang w:eastAsia="zh-CN"/>
        </w:rPr>
        <w:t>品</w:t>
      </w:r>
    </w:p>
    <w:p>
      <w:pPr>
        <w:numPr>
          <w:ilvl w:val="0"/>
          <w:numId w:val="7"/>
        </w:numPr>
        <w:ind w:lef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w:t>
      </w:r>
    </w:p>
    <w:p>
      <w:pPr>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抽检依据GB 2760-2014《食品安全国家标准 食品添加剂使用标准》。</w:t>
      </w:r>
    </w:p>
    <w:p>
      <w:pPr>
        <w:numPr>
          <w:ilvl w:val="0"/>
          <w:numId w:val="7"/>
        </w:numPr>
        <w:ind w:lef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检验项目</w:t>
      </w:r>
    </w:p>
    <w:p>
      <w:pPr>
        <w:numPr>
          <w:ilvl w:val="0"/>
          <w:numId w:val="8"/>
        </w:numPr>
        <w:ind w:left="425" w:leftChars="0" w:hanging="425" w:firstLineChars="0"/>
        <w:jc w:val="both"/>
        <w:rPr>
          <w:rFonts w:hint="eastAsia" w:ascii="仿宋_GB2312" w:hAnsi="宋体" w:eastAsia="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酱卤肉制品</w:t>
      </w:r>
      <w:r>
        <w:rPr>
          <w:rFonts w:hint="eastAsia" w:ascii="仿宋_GB2312" w:hAnsi="宋体" w:eastAsia="仿宋_GB2312"/>
          <w:color w:val="auto"/>
          <w:sz w:val="32"/>
          <w:szCs w:val="32"/>
          <w:highlight w:val="none"/>
          <w:lang w:val="en-US" w:eastAsia="zh-CN"/>
        </w:rPr>
        <w:t>检验项目包括防腐剂混合使用时各自用量占其最大使用量的比例之和、胭脂红、山梨酸及其钾盐(以山梨酸计)、脱氢乙酸及其钠盐(以脱氢乙酸计)、亚硝酸盐(以亚硝酸钠计)、苯甲酸及其钠盐(以苯甲酸计)。</w:t>
      </w:r>
    </w:p>
    <w:p>
      <w:pPr>
        <w:numPr>
          <w:ilvl w:val="0"/>
          <w:numId w:val="2"/>
        </w:numPr>
        <w:ind w:left="0" w:leftChars="0" w:firstLine="0" w:firstLineChars="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速冻食品</w:t>
      </w:r>
    </w:p>
    <w:p>
      <w:pPr>
        <w:numPr>
          <w:ilvl w:val="0"/>
          <w:numId w:val="9"/>
        </w:numPr>
        <w:ind w:lef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w:t>
      </w:r>
    </w:p>
    <w:p>
      <w:pPr>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抽检依据GB 2760-2014《食品安全国家标准 食品添加剂使用标准》。</w:t>
      </w:r>
    </w:p>
    <w:p>
      <w:pPr>
        <w:numPr>
          <w:ilvl w:val="0"/>
          <w:numId w:val="9"/>
        </w:numPr>
        <w:ind w:leftChars="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检验项目</w:t>
      </w:r>
    </w:p>
    <w:p>
      <w:pPr>
        <w:numPr>
          <w:ilvl w:val="0"/>
          <w:numId w:val="10"/>
        </w:numPr>
        <w:ind w:left="425" w:leftChars="0" w:hanging="425" w:firstLineChars="0"/>
        <w:jc w:val="both"/>
        <w:rPr>
          <w:rFonts w:hint="eastAsia" w:ascii="仿宋_GB2312" w:hAnsi="宋体" w:eastAsia="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速冻面米生制品</w:t>
      </w:r>
      <w:r>
        <w:rPr>
          <w:rFonts w:hint="eastAsia" w:ascii="仿宋_GB2312" w:hAnsi="宋体" w:eastAsia="仿宋_GB2312"/>
          <w:color w:val="auto"/>
          <w:sz w:val="32"/>
          <w:szCs w:val="32"/>
          <w:highlight w:val="none"/>
          <w:lang w:val="en-US" w:eastAsia="zh-CN"/>
        </w:rPr>
        <w:t>检验项目包括过氧化值(以脂肪计)、铅(以Pb计)、糖精钠（以糖精计）。</w:t>
      </w:r>
    </w:p>
    <w:p>
      <w:pPr>
        <w:numPr>
          <w:ilvl w:val="0"/>
          <w:numId w:val="10"/>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速冻面米熟制品</w:t>
      </w:r>
      <w:r>
        <w:rPr>
          <w:rFonts w:hint="eastAsia" w:ascii="仿宋_GB2312" w:hAnsi="宋体" w:eastAsia="仿宋_GB2312"/>
          <w:color w:val="auto"/>
          <w:sz w:val="32"/>
          <w:szCs w:val="32"/>
          <w:highlight w:val="none"/>
          <w:lang w:val="en-US" w:eastAsia="zh-CN"/>
        </w:rPr>
        <w:t>检验项目包括过氧化值（以脂肪计）、糖精钠（以糖精计）。</w:t>
      </w:r>
    </w:p>
    <w:p>
      <w:pPr>
        <w:numPr>
          <w:ilvl w:val="0"/>
          <w:numId w:val="2"/>
        </w:numPr>
        <w:ind w:left="0" w:leftChars="0" w:firstLine="0" w:firstLineChars="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淀粉及淀粉制品</w:t>
      </w:r>
    </w:p>
    <w:p>
      <w:pPr>
        <w:numPr>
          <w:ilvl w:val="0"/>
          <w:numId w:val="11"/>
        </w:numPr>
        <w:ind w:lef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w:t>
      </w:r>
    </w:p>
    <w:p>
      <w:pPr>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抽检依据GB 2760-2014《食品安全国家标准 食品添加剂使用标准》。</w:t>
      </w:r>
    </w:p>
    <w:p>
      <w:pPr>
        <w:numPr>
          <w:ilvl w:val="0"/>
          <w:numId w:val="11"/>
        </w:numPr>
        <w:ind w:leftChars="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检验项目</w:t>
      </w:r>
    </w:p>
    <w:p>
      <w:pPr>
        <w:numPr>
          <w:ilvl w:val="0"/>
          <w:numId w:val="12"/>
        </w:numPr>
        <w:ind w:left="425" w:leftChars="0" w:hanging="425" w:firstLineChars="0"/>
        <w:jc w:val="both"/>
        <w:rPr>
          <w:rFonts w:hint="eastAsia" w:ascii="仿宋_GB2312" w:hAnsi="宋体" w:eastAsia="仿宋_GB2312"/>
          <w:color w:val="auto"/>
          <w:sz w:val="32"/>
          <w:szCs w:val="32"/>
          <w:highlight w:val="none"/>
          <w:lang w:val="en-US" w:eastAsia="zh-CN"/>
        </w:rPr>
      </w:pPr>
      <w:r>
        <w:rPr>
          <w:rFonts w:hint="default" w:ascii="仿宋_GB2312" w:hAnsi="仿宋_GB2312" w:eastAsia="仿宋_GB2312" w:cs="仿宋_GB2312"/>
          <w:color w:val="auto"/>
          <w:sz w:val="32"/>
          <w:szCs w:val="32"/>
          <w:lang w:val="en-US" w:eastAsia="zh-CN"/>
        </w:rPr>
        <w:t>粉丝粉条</w:t>
      </w:r>
      <w:r>
        <w:rPr>
          <w:rFonts w:hint="eastAsia" w:ascii="仿宋_GB2312" w:hAnsi="宋体" w:eastAsia="仿宋_GB2312"/>
          <w:color w:val="auto"/>
          <w:sz w:val="32"/>
          <w:szCs w:val="32"/>
          <w:highlight w:val="none"/>
          <w:lang w:val="en-US" w:eastAsia="zh-CN"/>
        </w:rPr>
        <w:t>检验项目包括山梨酸及其钾盐(以山梨酸计)、铝的残留量(干样品，以Al计)、苯甲酸及其钠盐(以苯甲酸计)。</w:t>
      </w:r>
    </w:p>
    <w:p>
      <w:pPr>
        <w:numPr>
          <w:ilvl w:val="0"/>
          <w:numId w:val="2"/>
        </w:numPr>
        <w:ind w:left="0" w:leftChars="0" w:firstLine="0" w:firstLineChars="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炒货食品及坚果制品</w:t>
      </w:r>
    </w:p>
    <w:p>
      <w:pPr>
        <w:numPr>
          <w:ilvl w:val="0"/>
          <w:numId w:val="13"/>
        </w:numPr>
        <w:ind w:lef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w:t>
      </w:r>
    </w:p>
    <w:p>
      <w:pPr>
        <w:numPr>
          <w:ilvl w:val="0"/>
          <w:numId w:val="0"/>
        </w:numPr>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抽检依据GB 19300-2014《食品安全国家标准 坚果与籽类食品》、GB 2760-2014《食品安全国家标准 食品添加剂使用标准》。</w:t>
      </w:r>
    </w:p>
    <w:p>
      <w:pPr>
        <w:numPr>
          <w:ilvl w:val="0"/>
          <w:numId w:val="13"/>
        </w:numPr>
        <w:ind w:leftChars="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检验项目</w:t>
      </w:r>
    </w:p>
    <w:p>
      <w:pPr>
        <w:numPr>
          <w:ilvl w:val="0"/>
          <w:numId w:val="14"/>
        </w:numPr>
        <w:ind w:left="425" w:leftChars="0" w:hanging="425" w:firstLineChars="0"/>
        <w:jc w:val="both"/>
        <w:rPr>
          <w:rFonts w:hint="eastAsia" w:ascii="仿宋_GB2312" w:hAnsi="宋体" w:eastAsia="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其他炒货食品及坚果制品</w:t>
      </w:r>
      <w:r>
        <w:rPr>
          <w:rFonts w:hint="eastAsia" w:ascii="仿宋_GB2312" w:hAnsi="宋体" w:eastAsia="仿宋_GB2312"/>
          <w:color w:val="auto"/>
          <w:sz w:val="32"/>
          <w:szCs w:val="32"/>
          <w:highlight w:val="none"/>
          <w:lang w:val="en-US" w:eastAsia="zh-CN"/>
        </w:rPr>
        <w:t>检验项目包括过氧化值(以脂肪计)、糖精钠(以糖精计)、酸价(以脂肪计)(KOH)、甜蜜素(以环己基氨基磺酸计)。</w:t>
      </w:r>
    </w:p>
    <w:p>
      <w:pPr>
        <w:numPr>
          <w:ilvl w:val="0"/>
          <w:numId w:val="14"/>
        </w:numPr>
        <w:ind w:left="425" w:leftChars="0" w:hanging="425" w:firstLineChars="0"/>
        <w:jc w:val="both"/>
        <w:rPr>
          <w:rFonts w:hint="default" w:ascii="仿宋_GB2312" w:hAnsi="宋体" w:eastAsia="仿宋_GB2312"/>
          <w:color w:val="auto"/>
          <w:sz w:val="32"/>
          <w:szCs w:val="32"/>
          <w:highlight w:val="none"/>
          <w:lang w:val="en-US" w:eastAsia="zh-CN"/>
        </w:rPr>
      </w:pPr>
      <w:r>
        <w:rPr>
          <w:rFonts w:hint="default" w:ascii="仿宋_GB2312" w:hAnsi="宋体" w:eastAsia="仿宋_GB2312"/>
          <w:color w:val="auto"/>
          <w:sz w:val="32"/>
          <w:szCs w:val="32"/>
          <w:highlight w:val="none"/>
          <w:lang w:val="en-US" w:eastAsia="zh-CN"/>
        </w:rPr>
        <w:t>开心果、杏仁、扁桃仁、松仁、瓜子</w:t>
      </w:r>
      <w:r>
        <w:rPr>
          <w:rFonts w:hint="eastAsia" w:ascii="仿宋_GB2312" w:hAnsi="宋体" w:eastAsia="仿宋_GB2312"/>
          <w:color w:val="auto"/>
          <w:sz w:val="32"/>
          <w:szCs w:val="32"/>
          <w:highlight w:val="none"/>
          <w:lang w:val="en-US" w:eastAsia="zh-CN"/>
        </w:rPr>
        <w:t>检验项目包括过氧化值(以脂肪计)、酸价(以脂肪计)(KOH)、糖精钠(以糖精计)、甜蜜素(以环己基氨基磺酸计)。</w:t>
      </w:r>
    </w:p>
    <w:p>
      <w:pPr>
        <w:numPr>
          <w:ilvl w:val="0"/>
          <w:numId w:val="2"/>
        </w:numPr>
        <w:ind w:left="0" w:leftChars="0" w:firstLine="0" w:firstLineChars="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豆制品</w:t>
      </w:r>
    </w:p>
    <w:p>
      <w:pPr>
        <w:numPr>
          <w:ilvl w:val="0"/>
          <w:numId w:val="15"/>
        </w:numPr>
        <w:ind w:lef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w:t>
      </w:r>
    </w:p>
    <w:p>
      <w:pPr>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抽检依据GB 2760-2014《食品安全国家标准 食品添加剂使用标准》。</w:t>
      </w:r>
    </w:p>
    <w:p>
      <w:pPr>
        <w:numPr>
          <w:ilvl w:val="0"/>
          <w:numId w:val="15"/>
        </w:numPr>
        <w:ind w:lef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检验项目</w:t>
      </w:r>
    </w:p>
    <w:p>
      <w:pPr>
        <w:numPr>
          <w:ilvl w:val="0"/>
          <w:numId w:val="16"/>
        </w:numPr>
        <w:ind w:left="425" w:leftChars="0" w:hanging="425" w:firstLineChars="0"/>
        <w:jc w:val="both"/>
        <w:rPr>
          <w:rFonts w:hint="eastAsia" w:ascii="仿宋_GB2312" w:hAnsi="宋体" w:eastAsia="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腐竹、油皮及其再制品</w:t>
      </w:r>
      <w:r>
        <w:rPr>
          <w:rFonts w:hint="eastAsia" w:ascii="仿宋_GB2312" w:hAnsi="宋体" w:eastAsia="仿宋_GB2312"/>
          <w:color w:val="auto"/>
          <w:sz w:val="32"/>
          <w:szCs w:val="32"/>
          <w:highlight w:val="none"/>
          <w:lang w:val="en-US" w:eastAsia="zh-CN"/>
        </w:rPr>
        <w:t>检验项目包括苯甲酸及其钠盐(以苯甲酸计)、山梨酸及其钾盐(以山梨酸计)、脱氢乙酸及其钠盐(以脱氢乙酸计)、铝的残留量(干样品、以Al计)。</w:t>
      </w:r>
    </w:p>
    <w:p>
      <w:pPr>
        <w:numPr>
          <w:ilvl w:val="0"/>
          <w:numId w:val="2"/>
        </w:numPr>
        <w:ind w:left="0" w:leftChars="0" w:firstLine="0" w:firstLineChars="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糕点</w:t>
      </w:r>
    </w:p>
    <w:p>
      <w:pPr>
        <w:numPr>
          <w:ilvl w:val="0"/>
          <w:numId w:val="17"/>
        </w:numPr>
        <w:ind w:lef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w:t>
      </w:r>
    </w:p>
    <w:p>
      <w:pPr>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抽检依据GB 2760-2014《食品安全国家标准 食品添加剂使用标准》。</w:t>
      </w:r>
    </w:p>
    <w:p>
      <w:pPr>
        <w:numPr>
          <w:ilvl w:val="0"/>
          <w:numId w:val="17"/>
        </w:numPr>
        <w:ind w:leftChars="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检验项目</w:t>
      </w:r>
    </w:p>
    <w:p>
      <w:pPr>
        <w:numPr>
          <w:ilvl w:val="0"/>
          <w:numId w:val="18"/>
        </w:numPr>
        <w:ind w:left="425" w:leftChars="0" w:hanging="425"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糕点检验项目包括山梨酸及其钾盐(以山梨酸计)、脱氢乙酸及其钠盐(以脱氢乙酸计)、铝的残留量(干样品，以Al计)、苯甲酸及其钠盐(以苯甲酸计)。</w:t>
      </w:r>
    </w:p>
    <w:p>
      <w:pPr>
        <w:numPr>
          <w:ilvl w:val="0"/>
          <w:numId w:val="18"/>
        </w:numPr>
        <w:ind w:left="425" w:leftChars="0" w:hanging="425" w:firstLineChars="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月饼检验项目包括苯甲酸及其钠盐(以苯甲酸计)、山梨酸及其钾盐(以山梨酸计)、铝的残留量(干样品、以Al计)、脱氢乙酸及其钠盐(以脱氢乙酸计)。</w:t>
      </w:r>
    </w:p>
    <w:p>
      <w:pPr>
        <w:numPr>
          <w:ilvl w:val="0"/>
          <w:numId w:val="2"/>
        </w:numPr>
        <w:ind w:left="0" w:leftChars="0" w:firstLine="0" w:firstLineChars="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调味品</w:t>
      </w:r>
    </w:p>
    <w:p>
      <w:pPr>
        <w:numPr>
          <w:ilvl w:val="0"/>
          <w:numId w:val="19"/>
        </w:numPr>
        <w:ind w:lef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w:t>
      </w:r>
    </w:p>
    <w:p>
      <w:pPr>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抽检依据GB 2760-2014《食品安全国家标准 食品添加剂使用标准》、产品明示标准和质量要求、整顿办函[2011]1号《食品中可能违法添加的非食用物质和易滥用的食品添加剂品种名单(第五批)》、GB 2762-2022《食品安全国家标准 食品中污染物限量》、食品整治办[2008]3号《食品中可能违法添加的非食用物质和易滥用的食品添加剂品种名单(第一批)》、GB 2762-2017《食品安全国家标准 食品中污染物限量》、GB 2721-2015《食品安全国家标准 食用盐》、GB 29921-2021《食品安全国家标准 预包装食品中致病菌限量》。</w:t>
      </w:r>
    </w:p>
    <w:p>
      <w:pPr>
        <w:numPr>
          <w:ilvl w:val="0"/>
          <w:numId w:val="0"/>
        </w:numPr>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（二）检验项目</w:t>
      </w:r>
    </w:p>
    <w:p>
      <w:pPr>
        <w:numPr>
          <w:ilvl w:val="0"/>
          <w:numId w:val="20"/>
        </w:numPr>
        <w:ind w:left="425" w:leftChars="0" w:hanging="425"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火锅底料、麻辣烫底料检验项目包括山梨酸及其钾盐(以山梨酸计)、苯甲酸及其钠盐(以苯甲酸计)、脱氢乙酸及其钠盐(以脱氢乙酸计)、防腐剂混合使用时各自用量占其最大使用量的比例之和。</w:t>
      </w:r>
    </w:p>
    <w:p>
      <w:pPr>
        <w:numPr>
          <w:ilvl w:val="0"/>
          <w:numId w:val="20"/>
        </w:numPr>
        <w:ind w:left="425" w:leftChars="0" w:hanging="425"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辣椒、花椒、辣椒粉、花椒粉检验项目包括铅(以Pb计)、脱氢乙酸及其钠盐(以脱氢乙酸计)、罗丹明B、苏丹红Ⅰ、苏丹红Ⅱ、苏丹红Ⅲ、苏丹红Ⅳ。</w:t>
      </w:r>
    </w:p>
    <w:p>
      <w:pPr>
        <w:numPr>
          <w:ilvl w:val="0"/>
          <w:numId w:val="20"/>
        </w:numPr>
        <w:ind w:left="425" w:leftChars="0" w:hanging="425"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辣椒酱检验项目包括苯甲酸及其钠盐(以苯甲酸计)、防腐剂混合使用时各自用量占其最大使用量的比例之和、甜蜜素(以环己基氨基磺酸计)、山梨酸及其钾盐(以山梨酸计)、脱氢乙酸及其钠盐(以脱氢乙酸计)、二氧化硫残留量。</w:t>
      </w:r>
    </w:p>
    <w:p>
      <w:pPr>
        <w:numPr>
          <w:ilvl w:val="0"/>
          <w:numId w:val="20"/>
        </w:numPr>
        <w:ind w:left="425" w:leftChars="0" w:hanging="425"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料酒检验项目包括脱氢乙酸及其钠盐(以脱氢乙酸计)、苯甲酸及其钠盐(以苯甲酸计)、山梨酸及其钾盐(以山梨酸计)、糖精钠(以糖精计)。</w:t>
      </w:r>
    </w:p>
    <w:p>
      <w:pPr>
        <w:numPr>
          <w:ilvl w:val="0"/>
          <w:numId w:val="20"/>
        </w:numPr>
        <w:ind w:left="425" w:leftChars="0" w:hanging="425"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普通食用盐检验项目包括总砷(以As计)、镉(以Cd计)、钡(以Ba计)、铅(以Pb计)。</w:t>
      </w:r>
    </w:p>
    <w:p>
      <w:pPr>
        <w:numPr>
          <w:ilvl w:val="0"/>
          <w:numId w:val="20"/>
        </w:numPr>
        <w:ind w:left="425" w:leftChars="0" w:hanging="425"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其他香辛料调味品检验项目包括脱氢乙酸及其钠盐(以脱氢乙酸计)、二氧化硫残留量、铅(以Pb计)。</w:t>
      </w:r>
    </w:p>
    <w:p>
      <w:pPr>
        <w:numPr>
          <w:ilvl w:val="0"/>
          <w:numId w:val="20"/>
        </w:numPr>
        <w:ind w:left="425" w:leftChars="0" w:hanging="425"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食醋检验项目包括总酸(以乙酸计)、山梨酸及其钾盐(以山梨酸计)、苯甲酸及其钠盐(以苯甲酸计)、脱氢乙酸及其钠盐(以脱氢乙酸计)、对羟基苯甲酸酯类及其钠盐(以对羟基苯甲酸计)、防腐剂混合使用时各自用量占其最大使用量的比例之和。</w:t>
      </w:r>
    </w:p>
    <w:p>
      <w:pPr>
        <w:numPr>
          <w:ilvl w:val="0"/>
          <w:numId w:val="20"/>
        </w:numPr>
        <w:ind w:left="425" w:leftChars="0" w:hanging="425"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香辛料调味油检验项目包括酸价、过氧化值、铅(以Pb计)。</w:t>
      </w:r>
    </w:p>
    <w:p>
      <w:pPr>
        <w:numPr>
          <w:ilvl w:val="0"/>
          <w:numId w:val="0"/>
        </w:numPr>
        <w:ind w:leftChars="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十一、</w:t>
      </w:r>
      <w:r>
        <w:rPr>
          <w:rFonts w:hint="eastAsia" w:ascii="仿宋_GB2312" w:hAnsi="仿宋_GB2312" w:eastAsia="仿宋_GB2312" w:cs="仿宋_GB2312"/>
          <w:b/>
          <w:bCs/>
          <w:color w:val="auto"/>
          <w:sz w:val="32"/>
          <w:szCs w:val="32"/>
        </w:rPr>
        <w:t>粮食加工品</w:t>
      </w:r>
    </w:p>
    <w:p>
      <w:pPr>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（一）抽检依据</w:t>
      </w:r>
    </w:p>
    <w:p>
      <w:pPr>
        <w:numPr>
          <w:ilvl w:val="0"/>
          <w:numId w:val="0"/>
        </w:numPr>
        <w:ind w:left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抽检依据GB 2762-2017《食品安全国家标准 食品中污染物限量》、GB 2760-2014《食品安全国家标准 食品添加剂使用标准》、GB 2762-2022《食品安全国家标准 食品中污染物限量》、GB 2761-2017《食品安全国家标准 食品中真菌毒素限量》、卫生部公告[2011]第4号 卫生部等7部门《关于撤销食品添加剂过氧化苯甲酰、过氧化钙的公告》、产品明示标准和质量要求。</w:t>
      </w:r>
    </w:p>
    <w:p>
      <w:pPr>
        <w:numPr>
          <w:ilvl w:val="0"/>
          <w:numId w:val="19"/>
        </w:numPr>
        <w:ind w:left="0" w:leftChars="0" w:firstLine="0" w:firstLineChars="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检验项目</w:t>
      </w:r>
    </w:p>
    <w:p>
      <w:pPr>
        <w:numPr>
          <w:ilvl w:val="0"/>
          <w:numId w:val="21"/>
        </w:numPr>
        <w:ind w:left="425" w:leftChars="0" w:hanging="425"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大米检验项目包括铅(以Pb计)、镉(以Cd计)、黄曲霉毒素B₁。</w:t>
      </w:r>
    </w:p>
    <w:p>
      <w:pPr>
        <w:numPr>
          <w:ilvl w:val="0"/>
          <w:numId w:val="21"/>
        </w:numPr>
        <w:ind w:left="425" w:leftChars="0" w:hanging="425" w:firstLineChars="0"/>
        <w:jc w:val="both"/>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挂面</w:t>
      </w:r>
      <w:r>
        <w:rPr>
          <w:rFonts w:hint="eastAsia" w:ascii="仿宋_GB2312" w:hAnsi="仿宋_GB2312" w:eastAsia="仿宋_GB2312" w:cs="仿宋_GB2312"/>
          <w:color w:val="auto"/>
          <w:sz w:val="32"/>
          <w:szCs w:val="32"/>
          <w:lang w:val="en-US" w:eastAsia="zh-CN"/>
        </w:rPr>
        <w:t>检验项目包括铅(以Pb计)、脱氢乙酸及其钠盐（以脱氢乙酸计）。</w:t>
      </w:r>
    </w:p>
    <w:p>
      <w:pPr>
        <w:numPr>
          <w:ilvl w:val="0"/>
          <w:numId w:val="21"/>
        </w:numPr>
        <w:ind w:left="425" w:leftChars="0" w:hanging="425" w:firstLineChars="0"/>
        <w:jc w:val="both"/>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小麦粉</w:t>
      </w:r>
      <w:r>
        <w:rPr>
          <w:rFonts w:hint="eastAsia" w:ascii="仿宋_GB2312" w:hAnsi="仿宋_GB2312" w:eastAsia="仿宋_GB2312" w:cs="仿宋_GB2312"/>
          <w:color w:val="auto"/>
          <w:sz w:val="32"/>
          <w:szCs w:val="32"/>
          <w:lang w:val="en-US" w:eastAsia="zh-CN"/>
        </w:rPr>
        <w:t>检验项目包括脱氧雪腐镰刀菌烯醇、玉米赤霉烯酮、赭曲霉毒素A、过氧化苯甲酰、黄曲霉毒素B₁。</w:t>
      </w:r>
    </w:p>
    <w:p>
      <w:pPr>
        <w:numPr>
          <w:ilvl w:val="0"/>
          <w:numId w:val="0"/>
        </w:numPr>
        <w:ind w:leftChars="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十二、</w:t>
      </w:r>
      <w:r>
        <w:rPr>
          <w:rFonts w:hint="eastAsia" w:ascii="仿宋_GB2312" w:hAnsi="仿宋_GB2312" w:eastAsia="仿宋_GB2312" w:cs="仿宋_GB2312"/>
          <w:b/>
          <w:bCs/>
          <w:color w:val="auto"/>
          <w:sz w:val="32"/>
          <w:szCs w:val="32"/>
        </w:rPr>
        <w:t>酒类</w:t>
      </w:r>
    </w:p>
    <w:p>
      <w:pPr>
        <w:numPr>
          <w:ilvl w:val="0"/>
          <w:numId w:val="22"/>
        </w:numPr>
        <w:ind w:lef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w:t>
      </w:r>
    </w:p>
    <w:p>
      <w:pPr>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抽检依据GB 2760-2014《食品安全国家标准 食品添加剂使用标准》、产品明示标准和质量要求、GB/T 20822-2007《固液法白酒》、GB 2757-2012《食品安全国家标准 蒸馏酒及其配制酒》。</w:t>
      </w:r>
    </w:p>
    <w:p>
      <w:pPr>
        <w:numPr>
          <w:ilvl w:val="0"/>
          <w:numId w:val="22"/>
        </w:numPr>
        <w:ind w:leftChars="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检验项目</w:t>
      </w:r>
    </w:p>
    <w:p>
      <w:pPr>
        <w:numPr>
          <w:ilvl w:val="0"/>
          <w:numId w:val="23"/>
        </w:numPr>
        <w:ind w:left="425" w:leftChars="0" w:hanging="425"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黄酒检验项目包括苯甲酸及其钠盐(以苯甲酸计)、山梨酸及其钾盐(以山梨酸计)、糖精钠(以糖精计)、甜蜜素(以环己基氨基磺酸计)。</w:t>
      </w:r>
    </w:p>
    <w:p>
      <w:pPr>
        <w:numPr>
          <w:ilvl w:val="0"/>
          <w:numId w:val="23"/>
        </w:numPr>
        <w:ind w:left="425" w:leftChars="0" w:hanging="425" w:firstLineChars="0"/>
        <w:jc w:val="both"/>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白酒、白酒(液态)、白酒(原酒)</w:t>
      </w:r>
      <w:r>
        <w:rPr>
          <w:rFonts w:hint="eastAsia" w:ascii="仿宋_GB2312" w:hAnsi="仿宋_GB2312" w:eastAsia="仿宋_GB2312" w:cs="仿宋_GB2312"/>
          <w:color w:val="auto"/>
          <w:sz w:val="32"/>
          <w:szCs w:val="32"/>
          <w:lang w:val="en-US" w:eastAsia="zh-CN"/>
        </w:rPr>
        <w:t>检验项目包括酒精度、甲醇、甜蜜素(以环己基氨基磺酸计)、氰化物(以HCN计)、三氯蔗糖、糖精钠(以糖精计)。</w:t>
      </w:r>
    </w:p>
    <w:p>
      <w:pPr>
        <w:numPr>
          <w:ilvl w:val="0"/>
          <w:numId w:val="24"/>
        </w:numPr>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蔬菜制品</w:t>
      </w:r>
    </w:p>
    <w:p>
      <w:pPr>
        <w:numPr>
          <w:ilvl w:val="0"/>
          <w:numId w:val="25"/>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w:t>
      </w:r>
    </w:p>
    <w:p>
      <w:pPr>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抽检依据GB 2762-2017《食品安全国家标准 食品中污染物限量》、GB 2760-2014《食品安全国家标准 食品添加剂使用标准》、GB 2762-2022《食品安全国家标准 食品中污染物限量》。</w:t>
      </w:r>
    </w:p>
    <w:p>
      <w:pPr>
        <w:numPr>
          <w:ilvl w:val="0"/>
          <w:numId w:val="25"/>
        </w:numPr>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检验项目</w:t>
      </w:r>
    </w:p>
    <w:p>
      <w:pPr>
        <w:numPr>
          <w:ilvl w:val="0"/>
          <w:numId w:val="26"/>
        </w:numPr>
        <w:ind w:left="425" w:leftChars="0" w:hanging="425"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酱腌菜检验项目包括二氧化硫残留量、苯甲酸及其钠盐(以苯甲酸计)、甜蜜素(以环己基氨基磺酸计)、脱氢乙酸及其钠盐(以脱氢乙酸计)、山梨酸及其钾盐(以山梨酸计)、防腐剂混合使用时各自用量占其最大使用量的比例之和、糖精钠(以糖精计)、亚硝酸盐(以NO₂¯计)。</w:t>
      </w:r>
    </w:p>
    <w:p>
      <w:pPr>
        <w:numPr>
          <w:ilvl w:val="0"/>
          <w:numId w:val="24"/>
        </w:numPr>
        <w:ind w:left="0" w:leftChars="0" w:firstLine="0" w:firstLineChars="0"/>
        <w:jc w:val="both"/>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乳制品</w:t>
      </w:r>
    </w:p>
    <w:p>
      <w:pPr>
        <w:numPr>
          <w:ilvl w:val="0"/>
          <w:numId w:val="27"/>
        </w:numPr>
        <w:ind w:left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w:t>
      </w:r>
    </w:p>
    <w:p>
      <w:pPr>
        <w:numPr>
          <w:ilvl w:val="0"/>
          <w:numId w:val="0"/>
        </w:num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抽检依据GB 25190-2010《食品安全国家标准 灭菌乳》、卫生部、工业和信息化部、农业部、工商总局、质检总局公告2011年第10号《关于三聚氰胺在食品中的限量值的公告》。</w:t>
      </w:r>
    </w:p>
    <w:p>
      <w:pPr>
        <w:numPr>
          <w:ilvl w:val="0"/>
          <w:numId w:val="27"/>
        </w:numPr>
        <w:ind w:left="0" w:leftChars="0" w:firstLine="0" w:firstLineChars="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检验项目</w:t>
      </w:r>
    </w:p>
    <w:p>
      <w:pPr>
        <w:numPr>
          <w:ilvl w:val="0"/>
          <w:numId w:val="0"/>
        </w:numPr>
        <w:ind w:leftChars="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1.灭菌乳检验项目包括蛋白质、三聚氰胺。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64DA3"/>
    <w:multiLevelType w:val="singleLevel"/>
    <w:tmpl w:val="87864DA3"/>
    <w:lvl w:ilvl="0" w:tentative="0">
      <w:start w:val="1"/>
      <w:numFmt w:val="chineseCounting"/>
      <w:suff w:val="nothing"/>
      <w:lvlText w:val="（%1）"/>
      <w:lvlJc w:val="left"/>
      <w:rPr>
        <w:rFonts w:hint="eastAsia"/>
      </w:rPr>
    </w:lvl>
  </w:abstractNum>
  <w:abstractNum w:abstractNumId="1">
    <w:nsid w:val="8C8DE58C"/>
    <w:multiLevelType w:val="singleLevel"/>
    <w:tmpl w:val="8C8DE58C"/>
    <w:lvl w:ilvl="0" w:tentative="0">
      <w:start w:val="1"/>
      <w:numFmt w:val="decimal"/>
      <w:lvlText w:val="%1."/>
      <w:lvlJc w:val="left"/>
      <w:pPr>
        <w:ind w:left="425" w:hanging="425"/>
      </w:pPr>
      <w:rPr>
        <w:rFonts w:hint="default"/>
      </w:rPr>
    </w:lvl>
  </w:abstractNum>
  <w:abstractNum w:abstractNumId="2">
    <w:nsid w:val="94C6B5F2"/>
    <w:multiLevelType w:val="singleLevel"/>
    <w:tmpl w:val="94C6B5F2"/>
    <w:lvl w:ilvl="0" w:tentative="0">
      <w:start w:val="1"/>
      <w:numFmt w:val="decimal"/>
      <w:lvlText w:val="%1."/>
      <w:lvlJc w:val="left"/>
      <w:pPr>
        <w:ind w:left="425" w:hanging="425"/>
      </w:pPr>
      <w:rPr>
        <w:rFonts w:hint="default"/>
      </w:rPr>
    </w:lvl>
  </w:abstractNum>
  <w:abstractNum w:abstractNumId="3">
    <w:nsid w:val="AEC0E1CB"/>
    <w:multiLevelType w:val="singleLevel"/>
    <w:tmpl w:val="AEC0E1CB"/>
    <w:lvl w:ilvl="0" w:tentative="0">
      <w:start w:val="1"/>
      <w:numFmt w:val="chineseCounting"/>
      <w:suff w:val="nothing"/>
      <w:lvlText w:val="（%1）"/>
      <w:lvlJc w:val="left"/>
      <w:rPr>
        <w:rFonts w:hint="eastAsia"/>
      </w:rPr>
    </w:lvl>
  </w:abstractNum>
  <w:abstractNum w:abstractNumId="4">
    <w:nsid w:val="B67C260D"/>
    <w:multiLevelType w:val="singleLevel"/>
    <w:tmpl w:val="B67C260D"/>
    <w:lvl w:ilvl="0" w:tentative="0">
      <w:start w:val="1"/>
      <w:numFmt w:val="decimal"/>
      <w:lvlText w:val="%1."/>
      <w:lvlJc w:val="left"/>
      <w:pPr>
        <w:ind w:left="425" w:hanging="425"/>
      </w:pPr>
      <w:rPr>
        <w:rFonts w:hint="default"/>
      </w:rPr>
    </w:lvl>
  </w:abstractNum>
  <w:abstractNum w:abstractNumId="5">
    <w:nsid w:val="B95129DD"/>
    <w:multiLevelType w:val="singleLevel"/>
    <w:tmpl w:val="B95129DD"/>
    <w:lvl w:ilvl="0" w:tentative="0">
      <w:start w:val="1"/>
      <w:numFmt w:val="decimal"/>
      <w:lvlText w:val="%1."/>
      <w:lvlJc w:val="left"/>
      <w:pPr>
        <w:ind w:left="425" w:hanging="425"/>
      </w:pPr>
      <w:rPr>
        <w:rFonts w:hint="default"/>
      </w:rPr>
    </w:lvl>
  </w:abstractNum>
  <w:abstractNum w:abstractNumId="6">
    <w:nsid w:val="BD782E0B"/>
    <w:multiLevelType w:val="singleLevel"/>
    <w:tmpl w:val="BD782E0B"/>
    <w:lvl w:ilvl="0" w:tentative="0">
      <w:start w:val="1"/>
      <w:numFmt w:val="decimal"/>
      <w:lvlText w:val="%1."/>
      <w:lvlJc w:val="left"/>
      <w:pPr>
        <w:ind w:left="425" w:hanging="425"/>
      </w:pPr>
      <w:rPr>
        <w:rFonts w:hint="default"/>
      </w:rPr>
    </w:lvl>
  </w:abstractNum>
  <w:abstractNum w:abstractNumId="7">
    <w:nsid w:val="CF14944D"/>
    <w:multiLevelType w:val="singleLevel"/>
    <w:tmpl w:val="CF14944D"/>
    <w:lvl w:ilvl="0" w:tentative="0">
      <w:start w:val="1"/>
      <w:numFmt w:val="decimal"/>
      <w:lvlText w:val="%1."/>
      <w:lvlJc w:val="left"/>
      <w:pPr>
        <w:ind w:left="425" w:hanging="425"/>
      </w:pPr>
      <w:rPr>
        <w:rFonts w:hint="default"/>
      </w:rPr>
    </w:lvl>
  </w:abstractNum>
  <w:abstractNum w:abstractNumId="8">
    <w:nsid w:val="D0EADC08"/>
    <w:multiLevelType w:val="singleLevel"/>
    <w:tmpl w:val="D0EADC08"/>
    <w:lvl w:ilvl="0" w:tentative="0">
      <w:start w:val="1"/>
      <w:numFmt w:val="chineseCounting"/>
      <w:suff w:val="nothing"/>
      <w:lvlText w:val="（%1）"/>
      <w:lvlJc w:val="left"/>
      <w:rPr>
        <w:rFonts w:hint="eastAsia"/>
      </w:rPr>
    </w:lvl>
  </w:abstractNum>
  <w:abstractNum w:abstractNumId="9">
    <w:nsid w:val="D855CA3B"/>
    <w:multiLevelType w:val="singleLevel"/>
    <w:tmpl w:val="D855CA3B"/>
    <w:lvl w:ilvl="0" w:tentative="0">
      <w:start w:val="1"/>
      <w:numFmt w:val="chineseCounting"/>
      <w:suff w:val="nothing"/>
      <w:lvlText w:val="（%1）"/>
      <w:lvlJc w:val="left"/>
      <w:rPr>
        <w:rFonts w:hint="eastAsia"/>
      </w:rPr>
    </w:lvl>
  </w:abstractNum>
  <w:abstractNum w:abstractNumId="10">
    <w:nsid w:val="DB660B51"/>
    <w:multiLevelType w:val="singleLevel"/>
    <w:tmpl w:val="DB660B51"/>
    <w:lvl w:ilvl="0" w:tentative="0">
      <w:start w:val="1"/>
      <w:numFmt w:val="decimal"/>
      <w:lvlText w:val="%1."/>
      <w:lvlJc w:val="left"/>
      <w:pPr>
        <w:ind w:left="425" w:hanging="425"/>
      </w:pPr>
      <w:rPr>
        <w:rFonts w:hint="default"/>
      </w:rPr>
    </w:lvl>
  </w:abstractNum>
  <w:abstractNum w:abstractNumId="11">
    <w:nsid w:val="E867A1AE"/>
    <w:multiLevelType w:val="singleLevel"/>
    <w:tmpl w:val="E867A1AE"/>
    <w:lvl w:ilvl="0" w:tentative="0">
      <w:start w:val="1"/>
      <w:numFmt w:val="chineseCounting"/>
      <w:suff w:val="nothing"/>
      <w:lvlText w:val="（%1）"/>
      <w:lvlJc w:val="left"/>
      <w:rPr>
        <w:rFonts w:hint="eastAsia"/>
      </w:rPr>
    </w:lvl>
  </w:abstractNum>
  <w:abstractNum w:abstractNumId="12">
    <w:nsid w:val="ECB02E1A"/>
    <w:multiLevelType w:val="singleLevel"/>
    <w:tmpl w:val="ECB02E1A"/>
    <w:lvl w:ilvl="0" w:tentative="0">
      <w:start w:val="2"/>
      <w:numFmt w:val="chineseCounting"/>
      <w:suff w:val="nothing"/>
      <w:lvlText w:val="%1、"/>
      <w:lvlJc w:val="left"/>
      <w:rPr>
        <w:rFonts w:hint="eastAsia"/>
      </w:rPr>
    </w:lvl>
  </w:abstractNum>
  <w:abstractNum w:abstractNumId="13">
    <w:nsid w:val="F9AA8112"/>
    <w:multiLevelType w:val="singleLevel"/>
    <w:tmpl w:val="F9AA8112"/>
    <w:lvl w:ilvl="0" w:tentative="0">
      <w:start w:val="1"/>
      <w:numFmt w:val="chineseCounting"/>
      <w:suff w:val="nothing"/>
      <w:lvlText w:val="（%1）"/>
      <w:lvlJc w:val="left"/>
      <w:rPr>
        <w:rFonts w:hint="eastAsia"/>
      </w:rPr>
    </w:lvl>
  </w:abstractNum>
  <w:abstractNum w:abstractNumId="14">
    <w:nsid w:val="04BECED9"/>
    <w:multiLevelType w:val="singleLevel"/>
    <w:tmpl w:val="04BECED9"/>
    <w:lvl w:ilvl="0" w:tentative="0">
      <w:start w:val="1"/>
      <w:numFmt w:val="decimal"/>
      <w:lvlText w:val="%1."/>
      <w:lvlJc w:val="left"/>
      <w:pPr>
        <w:ind w:left="425" w:hanging="425"/>
      </w:pPr>
      <w:rPr>
        <w:rFonts w:hint="default"/>
      </w:rPr>
    </w:lvl>
  </w:abstractNum>
  <w:abstractNum w:abstractNumId="15">
    <w:nsid w:val="126203D4"/>
    <w:multiLevelType w:val="singleLevel"/>
    <w:tmpl w:val="126203D4"/>
    <w:lvl w:ilvl="0" w:tentative="0">
      <w:start w:val="1"/>
      <w:numFmt w:val="chineseCounting"/>
      <w:suff w:val="nothing"/>
      <w:lvlText w:val="（%1）"/>
      <w:lvlJc w:val="left"/>
      <w:rPr>
        <w:rFonts w:hint="eastAsia"/>
      </w:rPr>
    </w:lvl>
  </w:abstractNum>
  <w:abstractNum w:abstractNumId="16">
    <w:nsid w:val="1814E1DF"/>
    <w:multiLevelType w:val="singleLevel"/>
    <w:tmpl w:val="1814E1DF"/>
    <w:lvl w:ilvl="0" w:tentative="0">
      <w:start w:val="1"/>
      <w:numFmt w:val="chineseCounting"/>
      <w:suff w:val="nothing"/>
      <w:lvlText w:val="（%1）"/>
      <w:lvlJc w:val="left"/>
      <w:rPr>
        <w:rFonts w:hint="eastAsia"/>
      </w:rPr>
    </w:lvl>
  </w:abstractNum>
  <w:abstractNum w:abstractNumId="17">
    <w:nsid w:val="29494FAF"/>
    <w:multiLevelType w:val="singleLevel"/>
    <w:tmpl w:val="29494FAF"/>
    <w:lvl w:ilvl="0" w:tentative="0">
      <w:start w:val="1"/>
      <w:numFmt w:val="chineseCounting"/>
      <w:suff w:val="nothing"/>
      <w:lvlText w:val="（%1）"/>
      <w:lvlJc w:val="left"/>
      <w:rPr>
        <w:rFonts w:hint="eastAsia"/>
      </w:rPr>
    </w:lvl>
  </w:abstractNum>
  <w:abstractNum w:abstractNumId="18">
    <w:nsid w:val="2DE54199"/>
    <w:multiLevelType w:val="singleLevel"/>
    <w:tmpl w:val="2DE54199"/>
    <w:lvl w:ilvl="0" w:tentative="0">
      <w:start w:val="1"/>
      <w:numFmt w:val="decimal"/>
      <w:lvlText w:val="%1."/>
      <w:lvlJc w:val="left"/>
      <w:pPr>
        <w:ind w:left="425" w:hanging="425"/>
      </w:pPr>
      <w:rPr>
        <w:rFonts w:hint="default"/>
      </w:rPr>
    </w:lvl>
  </w:abstractNum>
  <w:abstractNum w:abstractNumId="19">
    <w:nsid w:val="2E767684"/>
    <w:multiLevelType w:val="singleLevel"/>
    <w:tmpl w:val="2E767684"/>
    <w:lvl w:ilvl="0" w:tentative="0">
      <w:start w:val="1"/>
      <w:numFmt w:val="chineseCounting"/>
      <w:suff w:val="nothing"/>
      <w:lvlText w:val="（%1）"/>
      <w:lvlJc w:val="left"/>
      <w:rPr>
        <w:rFonts w:hint="eastAsia"/>
      </w:rPr>
    </w:lvl>
  </w:abstractNum>
  <w:abstractNum w:abstractNumId="20">
    <w:nsid w:val="5338B404"/>
    <w:multiLevelType w:val="singleLevel"/>
    <w:tmpl w:val="5338B404"/>
    <w:lvl w:ilvl="0" w:tentative="0">
      <w:start w:val="1"/>
      <w:numFmt w:val="decimal"/>
      <w:lvlText w:val="%1."/>
      <w:lvlJc w:val="left"/>
      <w:pPr>
        <w:ind w:left="425" w:hanging="425"/>
      </w:pPr>
      <w:rPr>
        <w:rFonts w:hint="default"/>
      </w:rPr>
    </w:lvl>
  </w:abstractNum>
  <w:abstractNum w:abstractNumId="21">
    <w:nsid w:val="5DC68BCC"/>
    <w:multiLevelType w:val="singleLevel"/>
    <w:tmpl w:val="5DC68BCC"/>
    <w:lvl w:ilvl="0" w:tentative="0">
      <w:start w:val="1"/>
      <w:numFmt w:val="chineseCounting"/>
      <w:suff w:val="nothing"/>
      <w:lvlText w:val="（%1）"/>
      <w:lvlJc w:val="left"/>
      <w:rPr>
        <w:rFonts w:hint="eastAsia"/>
      </w:rPr>
    </w:lvl>
  </w:abstractNum>
  <w:abstractNum w:abstractNumId="22">
    <w:nsid w:val="62A258C8"/>
    <w:multiLevelType w:val="singleLevel"/>
    <w:tmpl w:val="62A258C8"/>
    <w:lvl w:ilvl="0" w:tentative="0">
      <w:start w:val="1"/>
      <w:numFmt w:val="decimal"/>
      <w:lvlText w:val="%1."/>
      <w:lvlJc w:val="left"/>
      <w:pPr>
        <w:ind w:left="425" w:hanging="425"/>
      </w:pPr>
      <w:rPr>
        <w:rFonts w:hint="default"/>
      </w:rPr>
    </w:lvl>
  </w:abstractNum>
  <w:abstractNum w:abstractNumId="23">
    <w:nsid w:val="65EE840C"/>
    <w:multiLevelType w:val="singleLevel"/>
    <w:tmpl w:val="65EE840C"/>
    <w:lvl w:ilvl="0" w:tentative="0">
      <w:start w:val="1"/>
      <w:numFmt w:val="decimal"/>
      <w:lvlText w:val="%1."/>
      <w:lvlJc w:val="left"/>
      <w:pPr>
        <w:ind w:left="425" w:hanging="425"/>
      </w:pPr>
      <w:rPr>
        <w:rFonts w:hint="default"/>
      </w:rPr>
    </w:lvl>
  </w:abstractNum>
  <w:abstractNum w:abstractNumId="24">
    <w:nsid w:val="6CDAE14C"/>
    <w:multiLevelType w:val="singleLevel"/>
    <w:tmpl w:val="6CDAE14C"/>
    <w:lvl w:ilvl="0" w:tentative="0">
      <w:start w:val="13"/>
      <w:numFmt w:val="chineseCounting"/>
      <w:suff w:val="nothing"/>
      <w:lvlText w:val="%1、"/>
      <w:lvlJc w:val="left"/>
      <w:rPr>
        <w:rFonts w:hint="eastAsia"/>
      </w:rPr>
    </w:lvl>
  </w:abstractNum>
  <w:abstractNum w:abstractNumId="25">
    <w:nsid w:val="79A39A27"/>
    <w:multiLevelType w:val="singleLevel"/>
    <w:tmpl w:val="79A39A27"/>
    <w:lvl w:ilvl="0" w:tentative="0">
      <w:start w:val="1"/>
      <w:numFmt w:val="chineseCounting"/>
      <w:suff w:val="nothing"/>
      <w:lvlText w:val="（%1）"/>
      <w:lvlJc w:val="left"/>
      <w:pPr>
        <w:ind w:left="160" w:firstLine="0"/>
      </w:pPr>
      <w:rPr>
        <w:rFonts w:hint="eastAsia"/>
      </w:rPr>
    </w:lvl>
  </w:abstractNum>
  <w:abstractNum w:abstractNumId="26">
    <w:nsid w:val="7AF2259B"/>
    <w:multiLevelType w:val="singleLevel"/>
    <w:tmpl w:val="7AF2259B"/>
    <w:lvl w:ilvl="0" w:tentative="0">
      <w:start w:val="1"/>
      <w:numFmt w:val="decimal"/>
      <w:lvlText w:val="%1."/>
      <w:lvlJc w:val="left"/>
      <w:pPr>
        <w:ind w:left="425" w:hanging="425"/>
      </w:pPr>
      <w:rPr>
        <w:rFonts w:hint="default"/>
      </w:rPr>
    </w:lvl>
  </w:abstractNum>
  <w:num w:numId="1">
    <w:abstractNumId w:val="20"/>
  </w:num>
  <w:num w:numId="2">
    <w:abstractNumId w:val="12"/>
  </w:num>
  <w:num w:numId="3">
    <w:abstractNumId w:val="25"/>
  </w:num>
  <w:num w:numId="4">
    <w:abstractNumId w:val="10"/>
  </w:num>
  <w:num w:numId="5">
    <w:abstractNumId w:val="16"/>
  </w:num>
  <w:num w:numId="6">
    <w:abstractNumId w:val="14"/>
  </w:num>
  <w:num w:numId="7">
    <w:abstractNumId w:val="3"/>
  </w:num>
  <w:num w:numId="8">
    <w:abstractNumId w:val="7"/>
  </w:num>
  <w:num w:numId="9">
    <w:abstractNumId w:val="8"/>
  </w:num>
  <w:num w:numId="10">
    <w:abstractNumId w:val="6"/>
  </w:num>
  <w:num w:numId="11">
    <w:abstractNumId w:val="19"/>
  </w:num>
  <w:num w:numId="12">
    <w:abstractNumId w:val="2"/>
  </w:num>
  <w:num w:numId="13">
    <w:abstractNumId w:val="0"/>
  </w:num>
  <w:num w:numId="14">
    <w:abstractNumId w:val="5"/>
  </w:num>
  <w:num w:numId="15">
    <w:abstractNumId w:val="11"/>
  </w:num>
  <w:num w:numId="16">
    <w:abstractNumId w:val="1"/>
  </w:num>
  <w:num w:numId="17">
    <w:abstractNumId w:val="15"/>
  </w:num>
  <w:num w:numId="18">
    <w:abstractNumId w:val="23"/>
  </w:num>
  <w:num w:numId="19">
    <w:abstractNumId w:val="21"/>
  </w:num>
  <w:num w:numId="20">
    <w:abstractNumId w:val="18"/>
  </w:num>
  <w:num w:numId="21">
    <w:abstractNumId w:val="4"/>
  </w:num>
  <w:num w:numId="22">
    <w:abstractNumId w:val="17"/>
  </w:num>
  <w:num w:numId="23">
    <w:abstractNumId w:val="22"/>
  </w:num>
  <w:num w:numId="24">
    <w:abstractNumId w:val="24"/>
  </w:num>
  <w:num w:numId="25">
    <w:abstractNumId w:val="13"/>
  </w:num>
  <w:num w:numId="26">
    <w:abstractNumId w:val="2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ZDFlNmE5Y2EwNmRmZDRiMTY1MGZkNzQ2Y2EzZTcifQ=="/>
  </w:docVars>
  <w:rsids>
    <w:rsidRoot w:val="39DA61DE"/>
    <w:rsid w:val="39DA6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5"/>
    <w:qFormat/>
    <w:uiPriority w:val="0"/>
    <w:pPr>
      <w:keepNext/>
      <w:keepLines/>
      <w:spacing w:before="260" w:after="260" w:line="413" w:lineRule="auto"/>
      <w:outlineLvl w:val="1"/>
    </w:pPr>
    <w:rPr>
      <w:rFonts w:ascii="Arial" w:hAnsi="Arial" w:eastAsia="黑体"/>
      <w:b/>
      <w:sz w:val="32"/>
      <w:szCs w:val="2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customStyle="1" w:styleId="5">
    <w:name w:val="标题 2 字符"/>
    <w:link w:val="2"/>
    <w:qFormat/>
    <w:uiPriority w:val="0"/>
    <w:rPr>
      <w:rFonts w:ascii="Arial" w:hAnsi="Arial" w:eastAsia="黑体"/>
      <w:b/>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2023-12-18T01:30:00Z</dcterms:created>
  <dc:creator>林</dc:creator>
  <cp:lastModifiedBy>林</cp:lastModifiedBy>
  <dcterms:modified xsi:type="dcterms:W3CDTF">2023-12-18T01:30:24Z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508AF97E6843419DA499664ADA25C6CB_11</vt:lpwstr>
  </property>
</Properties>
</file>